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16976" w14:textId="717A0C5A" w:rsidR="00BC2386" w:rsidRDefault="00BC2386" w:rsidP="00BC2386">
      <w:pPr>
        <w:jc w:val="center"/>
        <w:rPr>
          <w:b/>
          <w:bCs/>
          <w:iCs/>
          <w:sz w:val="28"/>
          <w:szCs w:val="28"/>
        </w:rPr>
      </w:pPr>
      <w:r w:rsidRPr="00BC2386">
        <w:rPr>
          <w:b/>
          <w:bCs/>
          <w:iCs/>
          <w:sz w:val="28"/>
          <w:szCs w:val="28"/>
        </w:rPr>
        <w:t>Активные операции банка</w:t>
      </w:r>
    </w:p>
    <w:p w14:paraId="7238C005" w14:textId="77777777" w:rsidR="00670B98" w:rsidRPr="00BC2386" w:rsidRDefault="00670B98" w:rsidP="00BC2386">
      <w:pPr>
        <w:jc w:val="center"/>
        <w:rPr>
          <w:b/>
          <w:bCs/>
          <w:iCs/>
          <w:sz w:val="28"/>
          <w:szCs w:val="28"/>
        </w:rPr>
      </w:pPr>
    </w:p>
    <w:p w14:paraId="13B117FF" w14:textId="77777777" w:rsidR="006D0DAA" w:rsidRPr="006D0DAA" w:rsidRDefault="006D0DAA" w:rsidP="006D0DAA">
      <w:pPr>
        <w:ind w:firstLine="426"/>
        <w:rPr>
          <w:sz w:val="28"/>
          <w:szCs w:val="28"/>
        </w:rPr>
      </w:pPr>
      <w:r w:rsidRPr="006D0DAA">
        <w:rPr>
          <w:b/>
          <w:bCs/>
          <w:sz w:val="28"/>
          <w:szCs w:val="28"/>
        </w:rPr>
        <w:t>Активы</w:t>
      </w:r>
      <w:r w:rsidRPr="006D0DAA">
        <w:rPr>
          <w:sz w:val="28"/>
          <w:szCs w:val="28"/>
        </w:rPr>
        <w:t xml:space="preserve"> — совокупность имущественных средств хозяйствующего субъекта, которые сформированы за счет ресурсов и от которых ожидается получение экономической выгоды в будущем. </w:t>
      </w:r>
    </w:p>
    <w:p w14:paraId="594882F8" w14:textId="77777777" w:rsidR="006D0DAA" w:rsidRPr="006D0DAA" w:rsidRDefault="006D0DAA" w:rsidP="006D0DAA">
      <w:pPr>
        <w:ind w:firstLine="426"/>
        <w:rPr>
          <w:sz w:val="28"/>
          <w:szCs w:val="28"/>
        </w:rPr>
      </w:pPr>
      <w:r w:rsidRPr="006D0DAA">
        <w:rPr>
          <w:sz w:val="28"/>
          <w:szCs w:val="28"/>
        </w:rPr>
        <w:t>Таким образом, активы состоят из имущества и прав кредитной организации.</w:t>
      </w:r>
    </w:p>
    <w:p w14:paraId="08F508A8" w14:textId="77777777" w:rsidR="006D0DAA" w:rsidRPr="006D0DAA" w:rsidRDefault="006D0DAA" w:rsidP="006D0DAA">
      <w:pPr>
        <w:ind w:firstLine="426"/>
        <w:rPr>
          <w:sz w:val="28"/>
          <w:szCs w:val="28"/>
        </w:rPr>
      </w:pPr>
      <w:r w:rsidRPr="006D0DAA">
        <w:rPr>
          <w:i/>
          <w:iCs/>
          <w:sz w:val="28"/>
          <w:szCs w:val="28"/>
        </w:rPr>
        <w:t xml:space="preserve">Имущество </w:t>
      </w:r>
      <w:r w:rsidRPr="006D0DAA">
        <w:rPr>
          <w:sz w:val="28"/>
          <w:szCs w:val="28"/>
        </w:rPr>
        <w:t xml:space="preserve">— это совокупность средств, имеющих ценность в силу своих физических и платежных свойств (здания, оборудование, деньги в их наличной и безналичной формах). </w:t>
      </w:r>
    </w:p>
    <w:p w14:paraId="03F97D4C" w14:textId="78C06234" w:rsidR="006D0DAA" w:rsidRPr="006D0DAA" w:rsidRDefault="006D0DAA" w:rsidP="006D0DAA">
      <w:pPr>
        <w:ind w:firstLine="426"/>
        <w:rPr>
          <w:sz w:val="28"/>
          <w:szCs w:val="28"/>
        </w:rPr>
      </w:pPr>
      <w:r w:rsidRPr="006D0DAA">
        <w:rPr>
          <w:i/>
          <w:iCs/>
          <w:sz w:val="28"/>
          <w:szCs w:val="28"/>
        </w:rPr>
        <w:t xml:space="preserve"> Права</w:t>
      </w:r>
      <w:r w:rsidRPr="006D0DAA">
        <w:rPr>
          <w:sz w:val="28"/>
          <w:szCs w:val="28"/>
        </w:rPr>
        <w:t xml:space="preserve"> — право владения каким либо активом, предполагающим получение ценностей (например, ценной бумагой, векселем, чеком, облигацией, акцией), право на получение дохода (совместная деятельность с другими хозяйствующими субъектами, погашение ценной бумаги), либо право по долговым требованиям (ссудная задолженность по различным видам кредитов, лизинг, факторинг и т.д.) </w:t>
      </w:r>
    </w:p>
    <w:p w14:paraId="2FC52C7E" w14:textId="1F6C646C" w:rsidR="00BC2386" w:rsidRPr="00BC2386" w:rsidRDefault="00BC2386" w:rsidP="00BC2386">
      <w:pPr>
        <w:rPr>
          <w:sz w:val="28"/>
          <w:szCs w:val="28"/>
        </w:rPr>
      </w:pPr>
      <w:r w:rsidRPr="00BC2386">
        <w:rPr>
          <w:b/>
          <w:color w:val="000000"/>
          <w:sz w:val="28"/>
          <w:szCs w:val="28"/>
          <w:shd w:val="clear" w:color="auto" w:fill="FFFFFF"/>
        </w:rPr>
        <w:t>Активные операции</w:t>
      </w:r>
      <w:r w:rsidRPr="00BC2386">
        <w:rPr>
          <w:color w:val="000000"/>
          <w:sz w:val="28"/>
          <w:szCs w:val="28"/>
          <w:shd w:val="clear" w:color="auto" w:fill="FFFFFF"/>
        </w:rPr>
        <w:t xml:space="preserve"> – операции, посредством которых банки размещают имеющиеся в их распоряжении ресурсы для получения прибыли и поддержания ликвидности.</w:t>
      </w:r>
    </w:p>
    <w:p w14:paraId="3A48B36B" w14:textId="77777777" w:rsidR="00BC2386" w:rsidRPr="00BC2386" w:rsidRDefault="00BC2386" w:rsidP="00BC2386">
      <w:pPr>
        <w:shd w:val="clear" w:color="auto" w:fill="FFFFFF"/>
        <w:rPr>
          <w:sz w:val="28"/>
          <w:szCs w:val="28"/>
        </w:rPr>
      </w:pPr>
      <w:r w:rsidRPr="00BC2386">
        <w:rPr>
          <w:b/>
          <w:bCs/>
          <w:i/>
          <w:iCs/>
          <w:sz w:val="28"/>
          <w:szCs w:val="28"/>
        </w:rPr>
        <w:t xml:space="preserve">Капитальные статьи активов </w:t>
      </w:r>
      <w:r w:rsidRPr="00BC2386">
        <w:rPr>
          <w:b/>
          <w:bCs/>
          <w:sz w:val="28"/>
          <w:szCs w:val="28"/>
        </w:rPr>
        <w:t xml:space="preserve">— </w:t>
      </w:r>
      <w:r w:rsidRPr="00BC2386">
        <w:rPr>
          <w:sz w:val="28"/>
          <w:szCs w:val="28"/>
        </w:rPr>
        <w:t xml:space="preserve">земля, здания, принадлежащие банку </w:t>
      </w:r>
    </w:p>
    <w:p w14:paraId="1217DAF4" w14:textId="77777777" w:rsidR="00BC2386" w:rsidRPr="00BC2386" w:rsidRDefault="00BC2386" w:rsidP="00BC2386">
      <w:pPr>
        <w:shd w:val="clear" w:color="auto" w:fill="FFFFFF"/>
        <w:rPr>
          <w:sz w:val="28"/>
          <w:szCs w:val="28"/>
        </w:rPr>
      </w:pPr>
      <w:r w:rsidRPr="00BC2386">
        <w:rPr>
          <w:b/>
          <w:bCs/>
          <w:i/>
          <w:iCs/>
          <w:sz w:val="28"/>
          <w:szCs w:val="28"/>
        </w:rPr>
        <w:t>Текущие</w:t>
      </w:r>
      <w:r w:rsidRPr="00BC2386">
        <w:rPr>
          <w:b/>
          <w:bCs/>
          <w:sz w:val="28"/>
          <w:szCs w:val="28"/>
        </w:rPr>
        <w:t xml:space="preserve"> — </w:t>
      </w:r>
      <w:r w:rsidRPr="00BC2386">
        <w:rPr>
          <w:sz w:val="28"/>
          <w:szCs w:val="28"/>
        </w:rPr>
        <w:t>денежная наличность банков, учетные векселя и другие краткосрочные обязательства, ссуды и ценные бумаги.</w:t>
      </w:r>
    </w:p>
    <w:p w14:paraId="38377644" w14:textId="77777777" w:rsidR="00BC2386" w:rsidRPr="00BC2386" w:rsidRDefault="00BC2386" w:rsidP="00BC2386">
      <w:pPr>
        <w:shd w:val="clear" w:color="auto" w:fill="FFFFFF"/>
        <w:rPr>
          <w:b/>
          <w:bCs/>
          <w:sz w:val="28"/>
          <w:szCs w:val="28"/>
        </w:rPr>
      </w:pPr>
      <w:r w:rsidRPr="00BC2386">
        <w:rPr>
          <w:b/>
          <w:bCs/>
          <w:sz w:val="28"/>
          <w:szCs w:val="28"/>
        </w:rPr>
        <w:t>К активным операциям коммерческого банка относятся:</w:t>
      </w:r>
    </w:p>
    <w:p w14:paraId="42C0EE50" w14:textId="77777777" w:rsidR="00BC2386" w:rsidRPr="00BC2386" w:rsidRDefault="00BC2386" w:rsidP="00BC2386">
      <w:pPr>
        <w:shd w:val="clear" w:color="auto" w:fill="FFFFFF"/>
        <w:rPr>
          <w:sz w:val="28"/>
          <w:szCs w:val="28"/>
        </w:rPr>
      </w:pPr>
      <w:r w:rsidRPr="00BC2386">
        <w:rPr>
          <w:i/>
          <w:iCs/>
          <w:sz w:val="28"/>
          <w:szCs w:val="28"/>
        </w:rPr>
        <w:t xml:space="preserve">- </w:t>
      </w:r>
      <w:r w:rsidRPr="00BC2386">
        <w:rPr>
          <w:iCs/>
          <w:sz w:val="28"/>
          <w:szCs w:val="28"/>
        </w:rPr>
        <w:t xml:space="preserve">краткосрочное и долгосрочное кредитование производственной, социальной, инвестиционной и научной деятельности предприятий и организаций; </w:t>
      </w:r>
    </w:p>
    <w:p w14:paraId="7E834435" w14:textId="77777777" w:rsidR="00BC2386" w:rsidRPr="00BC2386" w:rsidRDefault="00BC2386" w:rsidP="00BC2386">
      <w:pPr>
        <w:shd w:val="clear" w:color="auto" w:fill="FFFFFF"/>
        <w:rPr>
          <w:sz w:val="28"/>
          <w:szCs w:val="28"/>
        </w:rPr>
      </w:pPr>
      <w:r w:rsidRPr="00BC2386">
        <w:rPr>
          <w:iCs/>
          <w:sz w:val="28"/>
          <w:szCs w:val="28"/>
        </w:rPr>
        <w:t>- предоставление потребительских ссуд населению;</w:t>
      </w:r>
    </w:p>
    <w:p w14:paraId="0CDC9A98" w14:textId="77777777" w:rsidR="00BC2386" w:rsidRPr="00BC2386" w:rsidRDefault="00BC2386" w:rsidP="00BC2386">
      <w:pPr>
        <w:shd w:val="clear" w:color="auto" w:fill="FFFFFF"/>
        <w:rPr>
          <w:sz w:val="28"/>
          <w:szCs w:val="28"/>
        </w:rPr>
      </w:pPr>
      <w:r w:rsidRPr="00BC2386">
        <w:rPr>
          <w:iCs/>
          <w:sz w:val="28"/>
          <w:szCs w:val="28"/>
        </w:rPr>
        <w:t xml:space="preserve">- приобретение ценных бумаг; </w:t>
      </w:r>
    </w:p>
    <w:p w14:paraId="06237E15" w14:textId="77777777" w:rsidR="00BC2386" w:rsidRPr="00BC2386" w:rsidRDefault="00BC2386" w:rsidP="00BC2386">
      <w:pPr>
        <w:shd w:val="clear" w:color="auto" w:fill="FFFFFF"/>
        <w:rPr>
          <w:sz w:val="28"/>
          <w:szCs w:val="28"/>
        </w:rPr>
      </w:pPr>
      <w:r w:rsidRPr="00BC2386">
        <w:rPr>
          <w:iCs/>
          <w:sz w:val="28"/>
          <w:szCs w:val="28"/>
        </w:rPr>
        <w:t xml:space="preserve">- лизинг; </w:t>
      </w:r>
    </w:p>
    <w:p w14:paraId="1AA89C56" w14:textId="77777777" w:rsidR="00BC2386" w:rsidRPr="00BC2386" w:rsidRDefault="00BC2386" w:rsidP="00BC2386">
      <w:pPr>
        <w:shd w:val="clear" w:color="auto" w:fill="FFFFFF"/>
        <w:rPr>
          <w:sz w:val="28"/>
          <w:szCs w:val="28"/>
        </w:rPr>
      </w:pPr>
      <w:r w:rsidRPr="00BC2386">
        <w:rPr>
          <w:iCs/>
          <w:sz w:val="28"/>
          <w:szCs w:val="28"/>
        </w:rPr>
        <w:t xml:space="preserve">- факторинг; </w:t>
      </w:r>
    </w:p>
    <w:p w14:paraId="51824544" w14:textId="77777777" w:rsidR="00BC2386" w:rsidRPr="00BC2386" w:rsidRDefault="00BC2386" w:rsidP="00BC2386">
      <w:pPr>
        <w:shd w:val="clear" w:color="auto" w:fill="FFFFFF"/>
        <w:rPr>
          <w:sz w:val="28"/>
          <w:szCs w:val="28"/>
        </w:rPr>
      </w:pPr>
      <w:r w:rsidRPr="00BC2386">
        <w:rPr>
          <w:iCs/>
          <w:sz w:val="28"/>
          <w:szCs w:val="28"/>
        </w:rPr>
        <w:t>- инновационное финансирование и кредитование;</w:t>
      </w:r>
    </w:p>
    <w:p w14:paraId="0DA81A1F" w14:textId="77777777" w:rsidR="00BC2386" w:rsidRPr="00BC2386" w:rsidRDefault="00BC2386" w:rsidP="00BC2386">
      <w:pPr>
        <w:shd w:val="clear" w:color="auto" w:fill="FFFFFF"/>
        <w:rPr>
          <w:sz w:val="28"/>
          <w:szCs w:val="28"/>
        </w:rPr>
      </w:pPr>
      <w:r w:rsidRPr="00BC2386">
        <w:rPr>
          <w:iCs/>
          <w:sz w:val="28"/>
          <w:szCs w:val="28"/>
        </w:rPr>
        <w:t>- долевое участие средствами банка в хозяйствен</w:t>
      </w:r>
      <w:r w:rsidRPr="00BC2386">
        <w:rPr>
          <w:iCs/>
          <w:sz w:val="28"/>
          <w:szCs w:val="28"/>
        </w:rPr>
        <w:softHyphen/>
        <w:t xml:space="preserve">ной деятельности предприятий; </w:t>
      </w:r>
    </w:p>
    <w:p w14:paraId="04FED7A1" w14:textId="77777777" w:rsidR="00BC2386" w:rsidRPr="00BC2386" w:rsidRDefault="00BC2386" w:rsidP="00BC2386">
      <w:pPr>
        <w:shd w:val="clear" w:color="auto" w:fill="FFFFFF"/>
        <w:rPr>
          <w:iCs/>
          <w:sz w:val="28"/>
          <w:szCs w:val="28"/>
        </w:rPr>
      </w:pPr>
      <w:r w:rsidRPr="00BC2386">
        <w:rPr>
          <w:iCs/>
          <w:sz w:val="28"/>
          <w:szCs w:val="28"/>
        </w:rPr>
        <w:t>ссуды, предоставляемые другим банкам.</w:t>
      </w:r>
    </w:p>
    <w:p w14:paraId="66F3DA63" w14:textId="3BAEC789" w:rsidR="00B529E5" w:rsidRDefault="00B529E5" w:rsidP="00D7399A"/>
    <w:p w14:paraId="45157048" w14:textId="77777777" w:rsidR="00BC2386" w:rsidRPr="00CD1F3A" w:rsidRDefault="00BC2386" w:rsidP="00BC2386">
      <w:pPr>
        <w:shd w:val="clear" w:color="auto" w:fill="FFFFFF"/>
        <w:rPr>
          <w:sz w:val="28"/>
          <w:szCs w:val="28"/>
          <w:u w:val="single"/>
        </w:rPr>
      </w:pPr>
      <w:r w:rsidRPr="00CD1F3A">
        <w:rPr>
          <w:sz w:val="28"/>
          <w:szCs w:val="28"/>
          <w:u w:val="single"/>
        </w:rPr>
        <w:t>Активные операции можно разделить на:</w:t>
      </w:r>
    </w:p>
    <w:p w14:paraId="628163F4" w14:textId="77777777" w:rsidR="00BC2386" w:rsidRPr="00BC2386" w:rsidRDefault="00BC2386" w:rsidP="00BC2386">
      <w:pPr>
        <w:shd w:val="clear" w:color="auto" w:fill="FFFFFF"/>
        <w:rPr>
          <w:sz w:val="28"/>
          <w:szCs w:val="28"/>
        </w:rPr>
      </w:pPr>
      <w:r w:rsidRPr="00BC2386">
        <w:rPr>
          <w:bCs/>
          <w:iCs/>
          <w:sz w:val="28"/>
          <w:szCs w:val="28"/>
        </w:rPr>
        <w:t>1.Кассовые операции</w:t>
      </w:r>
    </w:p>
    <w:p w14:paraId="18E473C4" w14:textId="77777777" w:rsidR="00BC2386" w:rsidRPr="00BC2386" w:rsidRDefault="00BC2386" w:rsidP="00BC2386">
      <w:pPr>
        <w:shd w:val="clear" w:color="auto" w:fill="FFFFFF"/>
        <w:rPr>
          <w:sz w:val="28"/>
          <w:szCs w:val="28"/>
        </w:rPr>
      </w:pPr>
      <w:r w:rsidRPr="00BC2386">
        <w:rPr>
          <w:bCs/>
          <w:iCs/>
          <w:sz w:val="28"/>
          <w:szCs w:val="28"/>
        </w:rPr>
        <w:t>2.Ссудные операции</w:t>
      </w:r>
    </w:p>
    <w:p w14:paraId="0F39DDCE" w14:textId="77777777" w:rsidR="00BC2386" w:rsidRPr="00BC2386" w:rsidRDefault="00BC2386" w:rsidP="00BC2386">
      <w:pPr>
        <w:shd w:val="clear" w:color="auto" w:fill="FFFFFF"/>
        <w:rPr>
          <w:sz w:val="28"/>
          <w:szCs w:val="28"/>
        </w:rPr>
      </w:pPr>
      <w:r w:rsidRPr="00BC2386">
        <w:rPr>
          <w:bCs/>
          <w:iCs/>
          <w:sz w:val="28"/>
          <w:szCs w:val="28"/>
        </w:rPr>
        <w:t>3.Расчетные</w:t>
      </w:r>
    </w:p>
    <w:p w14:paraId="7AA058A3" w14:textId="77777777" w:rsidR="006D0DAA" w:rsidRDefault="00BC2386" w:rsidP="00BC2386">
      <w:pPr>
        <w:shd w:val="clear" w:color="auto" w:fill="FFFFFF"/>
        <w:rPr>
          <w:bCs/>
          <w:iCs/>
          <w:sz w:val="28"/>
          <w:szCs w:val="28"/>
        </w:rPr>
      </w:pPr>
      <w:r w:rsidRPr="00BC2386">
        <w:rPr>
          <w:bCs/>
          <w:iCs/>
          <w:sz w:val="28"/>
          <w:szCs w:val="28"/>
        </w:rPr>
        <w:t>4.Инвестиционные</w:t>
      </w:r>
    </w:p>
    <w:p w14:paraId="39FED2C5" w14:textId="2ED95709" w:rsidR="00BC2386" w:rsidRDefault="006D0DAA" w:rsidP="00BC2386">
      <w:pPr>
        <w:shd w:val="clear" w:color="auto" w:fill="FFFFFF"/>
        <w:rPr>
          <w:bCs/>
          <w:iCs/>
          <w:sz w:val="28"/>
          <w:szCs w:val="28"/>
        </w:rPr>
      </w:pPr>
      <w:r>
        <w:rPr>
          <w:bCs/>
          <w:iCs/>
          <w:sz w:val="28"/>
          <w:szCs w:val="28"/>
        </w:rPr>
        <w:t>5.</w:t>
      </w:r>
      <w:r w:rsidR="00BC2386" w:rsidRPr="00BC2386">
        <w:rPr>
          <w:bCs/>
          <w:iCs/>
          <w:sz w:val="28"/>
          <w:szCs w:val="28"/>
        </w:rPr>
        <w:t xml:space="preserve"> </w:t>
      </w:r>
      <w:r>
        <w:rPr>
          <w:bCs/>
          <w:iCs/>
          <w:sz w:val="28"/>
          <w:szCs w:val="28"/>
        </w:rPr>
        <w:t>Ф</w:t>
      </w:r>
      <w:r w:rsidR="00BC2386" w:rsidRPr="00BC2386">
        <w:rPr>
          <w:bCs/>
          <w:iCs/>
          <w:sz w:val="28"/>
          <w:szCs w:val="28"/>
        </w:rPr>
        <w:t>ондовые</w:t>
      </w:r>
    </w:p>
    <w:p w14:paraId="62ECC93D" w14:textId="34C47BD7" w:rsidR="006D0DAA" w:rsidRPr="00BC2386" w:rsidRDefault="006D0DAA" w:rsidP="00BC2386">
      <w:pPr>
        <w:shd w:val="clear" w:color="auto" w:fill="FFFFFF"/>
        <w:rPr>
          <w:sz w:val="28"/>
          <w:szCs w:val="28"/>
        </w:rPr>
      </w:pPr>
      <w:r>
        <w:rPr>
          <w:bCs/>
          <w:iCs/>
          <w:sz w:val="28"/>
          <w:szCs w:val="28"/>
        </w:rPr>
        <w:t>6. Валютные</w:t>
      </w:r>
    </w:p>
    <w:p w14:paraId="7FE8AC79" w14:textId="5D988D58" w:rsidR="00BC2386" w:rsidRPr="00BC2386" w:rsidRDefault="006D0DAA" w:rsidP="00BC2386">
      <w:pPr>
        <w:shd w:val="clear" w:color="auto" w:fill="FFFFFF"/>
        <w:rPr>
          <w:bCs/>
          <w:iCs/>
          <w:sz w:val="28"/>
          <w:szCs w:val="28"/>
        </w:rPr>
      </w:pPr>
      <w:r>
        <w:rPr>
          <w:bCs/>
          <w:iCs/>
          <w:sz w:val="28"/>
          <w:szCs w:val="28"/>
        </w:rPr>
        <w:t>7</w:t>
      </w:r>
      <w:r w:rsidR="00BC2386" w:rsidRPr="00BC2386">
        <w:rPr>
          <w:bCs/>
          <w:iCs/>
          <w:sz w:val="28"/>
          <w:szCs w:val="28"/>
        </w:rPr>
        <w:t>.</w:t>
      </w:r>
      <w:r>
        <w:rPr>
          <w:bCs/>
          <w:iCs/>
          <w:sz w:val="28"/>
          <w:szCs w:val="28"/>
        </w:rPr>
        <w:t xml:space="preserve"> </w:t>
      </w:r>
      <w:r w:rsidR="00BC2386" w:rsidRPr="00BC2386">
        <w:rPr>
          <w:bCs/>
          <w:iCs/>
          <w:sz w:val="28"/>
          <w:szCs w:val="28"/>
        </w:rPr>
        <w:t>Гарантийные</w:t>
      </w:r>
    </w:p>
    <w:p w14:paraId="1CDEFBA7" w14:textId="77777777" w:rsidR="00BC2386" w:rsidRDefault="00BC2386" w:rsidP="00BC2386">
      <w:pPr>
        <w:ind w:firstLine="284"/>
      </w:pPr>
    </w:p>
    <w:p w14:paraId="3B2993BC" w14:textId="5E43E5CF" w:rsidR="00BC2386" w:rsidRPr="00BC2386" w:rsidRDefault="00BC2386" w:rsidP="00BC2386">
      <w:pPr>
        <w:pStyle w:val="a7"/>
        <w:numPr>
          <w:ilvl w:val="0"/>
          <w:numId w:val="19"/>
        </w:numPr>
        <w:ind w:left="0" w:firstLine="284"/>
        <w:rPr>
          <w:sz w:val="28"/>
          <w:szCs w:val="28"/>
        </w:rPr>
      </w:pPr>
      <w:r w:rsidRPr="00CD1F3A">
        <w:rPr>
          <w:b/>
          <w:bCs/>
          <w:sz w:val="28"/>
          <w:szCs w:val="28"/>
        </w:rPr>
        <w:lastRenderedPageBreak/>
        <w:t>Кассовые операции</w:t>
      </w:r>
      <w:r w:rsidRPr="00BC2386">
        <w:rPr>
          <w:sz w:val="28"/>
          <w:szCs w:val="28"/>
        </w:rPr>
        <w:t xml:space="preserve"> - операции по приему и выдаче наличных денежных средств.</w:t>
      </w:r>
    </w:p>
    <w:p w14:paraId="6A1C4DE9" w14:textId="77777777" w:rsidR="00BC2386" w:rsidRPr="00BC2386" w:rsidRDefault="00BC2386" w:rsidP="00BC2386">
      <w:pPr>
        <w:ind w:firstLine="284"/>
        <w:rPr>
          <w:sz w:val="28"/>
          <w:szCs w:val="28"/>
        </w:rPr>
      </w:pPr>
    </w:p>
    <w:p w14:paraId="56671683" w14:textId="121D64A7" w:rsidR="00BC2386" w:rsidRPr="00BC2386" w:rsidRDefault="00BC2386" w:rsidP="00BC2386">
      <w:pPr>
        <w:ind w:firstLine="284"/>
        <w:rPr>
          <w:sz w:val="28"/>
          <w:szCs w:val="28"/>
        </w:rPr>
      </w:pPr>
      <w:r w:rsidRPr="00BC2386">
        <w:rPr>
          <w:sz w:val="28"/>
          <w:szCs w:val="28"/>
        </w:rPr>
        <w:t>2.</w:t>
      </w:r>
      <w:r w:rsidRPr="00CD1F3A">
        <w:rPr>
          <w:b/>
          <w:bCs/>
          <w:sz w:val="28"/>
          <w:szCs w:val="28"/>
        </w:rPr>
        <w:t>Ссудные операции</w:t>
      </w:r>
      <w:r w:rsidRPr="00BC2386">
        <w:rPr>
          <w:sz w:val="28"/>
          <w:szCs w:val="28"/>
        </w:rPr>
        <w:t xml:space="preserve"> - операции по предоставлению средств заемщику на началах срочности, возвратности и платности. Ссудные операции, связанные с покупкой векселей либо принятием векселей в залог, представляют собой учетные операции.</w:t>
      </w:r>
    </w:p>
    <w:p w14:paraId="083CDA74" w14:textId="77777777" w:rsidR="00BC2386" w:rsidRPr="00BC2386" w:rsidRDefault="00BC2386" w:rsidP="00BC2386">
      <w:pPr>
        <w:ind w:firstLine="284"/>
        <w:rPr>
          <w:sz w:val="28"/>
          <w:szCs w:val="28"/>
        </w:rPr>
      </w:pPr>
      <w:r w:rsidRPr="00CD1F3A">
        <w:rPr>
          <w:sz w:val="28"/>
          <w:szCs w:val="28"/>
          <w:u w:val="single"/>
        </w:rPr>
        <w:t>Разновидностями ссудных операций являются</w:t>
      </w:r>
      <w:r w:rsidRPr="00BC2386">
        <w:rPr>
          <w:sz w:val="28"/>
          <w:szCs w:val="28"/>
        </w:rPr>
        <w:t>:</w:t>
      </w:r>
    </w:p>
    <w:p w14:paraId="21955A80" w14:textId="77777777" w:rsidR="00BC2386" w:rsidRPr="00CD1F3A" w:rsidRDefault="00BC2386" w:rsidP="00CD1F3A">
      <w:pPr>
        <w:pStyle w:val="a7"/>
        <w:numPr>
          <w:ilvl w:val="0"/>
          <w:numId w:val="20"/>
        </w:numPr>
        <w:rPr>
          <w:sz w:val="28"/>
          <w:szCs w:val="28"/>
        </w:rPr>
      </w:pPr>
      <w:r w:rsidRPr="00CD1F3A">
        <w:rPr>
          <w:sz w:val="28"/>
          <w:szCs w:val="28"/>
        </w:rPr>
        <w:t>Учет векселей;</w:t>
      </w:r>
    </w:p>
    <w:p w14:paraId="79BDA97A" w14:textId="77777777" w:rsidR="00BC2386" w:rsidRPr="00CD1F3A" w:rsidRDefault="00BC2386" w:rsidP="00CD1F3A">
      <w:pPr>
        <w:pStyle w:val="a7"/>
        <w:numPr>
          <w:ilvl w:val="0"/>
          <w:numId w:val="20"/>
        </w:numPr>
        <w:rPr>
          <w:sz w:val="28"/>
          <w:szCs w:val="28"/>
        </w:rPr>
      </w:pPr>
      <w:r w:rsidRPr="00CD1F3A">
        <w:rPr>
          <w:sz w:val="28"/>
          <w:szCs w:val="28"/>
        </w:rPr>
        <w:t>Факторинг;</w:t>
      </w:r>
    </w:p>
    <w:p w14:paraId="7C1BAA5F" w14:textId="282AE99D" w:rsidR="00BC2386" w:rsidRPr="00CD1F3A" w:rsidRDefault="00BC2386" w:rsidP="00CD1F3A">
      <w:pPr>
        <w:pStyle w:val="a7"/>
        <w:numPr>
          <w:ilvl w:val="0"/>
          <w:numId w:val="20"/>
        </w:numPr>
        <w:rPr>
          <w:sz w:val="28"/>
          <w:szCs w:val="28"/>
        </w:rPr>
      </w:pPr>
      <w:r w:rsidRPr="00CD1F3A">
        <w:rPr>
          <w:sz w:val="28"/>
          <w:szCs w:val="28"/>
        </w:rPr>
        <w:t>Лизинг;</w:t>
      </w:r>
    </w:p>
    <w:p w14:paraId="4C6404DC" w14:textId="77777777" w:rsidR="00BC2386" w:rsidRPr="00CD1F3A" w:rsidRDefault="00BC2386" w:rsidP="00CD1F3A">
      <w:pPr>
        <w:pStyle w:val="a7"/>
        <w:numPr>
          <w:ilvl w:val="0"/>
          <w:numId w:val="20"/>
        </w:numPr>
        <w:rPr>
          <w:sz w:val="28"/>
          <w:szCs w:val="28"/>
        </w:rPr>
      </w:pPr>
      <w:r w:rsidRPr="00CD1F3A">
        <w:rPr>
          <w:sz w:val="28"/>
          <w:szCs w:val="28"/>
        </w:rPr>
        <w:t>Размещение средств в межбанковские кредиты и депозиты;</w:t>
      </w:r>
    </w:p>
    <w:p w14:paraId="341B39A0" w14:textId="77777777" w:rsidR="00BC2386" w:rsidRPr="00CD1F3A" w:rsidRDefault="00BC2386" w:rsidP="00CD1F3A">
      <w:pPr>
        <w:pStyle w:val="a7"/>
        <w:numPr>
          <w:ilvl w:val="0"/>
          <w:numId w:val="20"/>
        </w:numPr>
        <w:rPr>
          <w:sz w:val="28"/>
          <w:szCs w:val="28"/>
        </w:rPr>
      </w:pPr>
      <w:r w:rsidRPr="00CD1F3A">
        <w:rPr>
          <w:sz w:val="28"/>
          <w:szCs w:val="28"/>
        </w:rPr>
        <w:t>Уступка прав требования;</w:t>
      </w:r>
    </w:p>
    <w:p w14:paraId="137E7077" w14:textId="77777777" w:rsidR="00BC2386" w:rsidRPr="00CD1F3A" w:rsidRDefault="00BC2386" w:rsidP="00CD1F3A">
      <w:pPr>
        <w:pStyle w:val="a7"/>
        <w:numPr>
          <w:ilvl w:val="0"/>
          <w:numId w:val="20"/>
        </w:numPr>
        <w:rPr>
          <w:sz w:val="28"/>
          <w:szCs w:val="28"/>
        </w:rPr>
      </w:pPr>
      <w:r w:rsidRPr="00CD1F3A">
        <w:rPr>
          <w:sz w:val="28"/>
          <w:szCs w:val="28"/>
        </w:rPr>
        <w:t>Сделки покупки-продажи финансовых активов с отсрочкой платежа и т.д.</w:t>
      </w:r>
    </w:p>
    <w:p w14:paraId="2D38FF65" w14:textId="0CAB1797" w:rsidR="00BC2386" w:rsidRPr="00BC2386" w:rsidRDefault="00BC2386" w:rsidP="00BC2386">
      <w:pPr>
        <w:ind w:firstLine="284"/>
        <w:rPr>
          <w:sz w:val="28"/>
          <w:szCs w:val="28"/>
        </w:rPr>
      </w:pPr>
    </w:p>
    <w:p w14:paraId="1AB4A2D2" w14:textId="77DC41B0" w:rsidR="00BC2386" w:rsidRPr="00BC2386" w:rsidRDefault="00BC2386" w:rsidP="00BC2386">
      <w:pPr>
        <w:ind w:firstLine="284"/>
        <w:rPr>
          <w:sz w:val="28"/>
          <w:szCs w:val="28"/>
        </w:rPr>
      </w:pPr>
      <w:r w:rsidRPr="00BC2386">
        <w:rPr>
          <w:sz w:val="28"/>
          <w:szCs w:val="28"/>
        </w:rPr>
        <w:t xml:space="preserve">3. </w:t>
      </w:r>
      <w:r w:rsidRPr="00CD1F3A">
        <w:rPr>
          <w:b/>
          <w:bCs/>
          <w:sz w:val="28"/>
          <w:szCs w:val="28"/>
        </w:rPr>
        <w:t>Расчетные операции</w:t>
      </w:r>
      <w:r w:rsidRPr="00BC2386">
        <w:rPr>
          <w:sz w:val="28"/>
          <w:szCs w:val="28"/>
        </w:rPr>
        <w:t xml:space="preserve"> - операции по зачислению и списанию средств со счетов клиентов, в том числе для оплаты их обязательств перед контрагентами.</w:t>
      </w:r>
    </w:p>
    <w:p w14:paraId="57D0EADB" w14:textId="04CEBF62" w:rsidR="00BC2386" w:rsidRPr="00BC2386" w:rsidRDefault="00BC2386" w:rsidP="00BC2386">
      <w:pPr>
        <w:ind w:firstLine="284"/>
        <w:rPr>
          <w:sz w:val="28"/>
          <w:szCs w:val="28"/>
        </w:rPr>
      </w:pPr>
    </w:p>
    <w:p w14:paraId="25C56349" w14:textId="413531BD" w:rsidR="00BC2386" w:rsidRPr="00BC2386" w:rsidRDefault="00BC2386" w:rsidP="00BC2386">
      <w:pPr>
        <w:ind w:firstLine="284"/>
        <w:rPr>
          <w:sz w:val="28"/>
          <w:szCs w:val="28"/>
        </w:rPr>
      </w:pPr>
      <w:r w:rsidRPr="00BC2386">
        <w:rPr>
          <w:sz w:val="28"/>
          <w:szCs w:val="28"/>
        </w:rPr>
        <w:t xml:space="preserve">4. </w:t>
      </w:r>
      <w:r w:rsidRPr="00CD1F3A">
        <w:rPr>
          <w:b/>
          <w:bCs/>
          <w:sz w:val="28"/>
          <w:szCs w:val="28"/>
        </w:rPr>
        <w:t>Инвестиционные операции</w:t>
      </w:r>
      <w:r w:rsidRPr="00BC2386">
        <w:rPr>
          <w:sz w:val="28"/>
          <w:szCs w:val="28"/>
        </w:rPr>
        <w:t xml:space="preserve"> - операции по инвестированию банком своих средств в ценные бумаги и паи небанковских структур в целях совместной хозяйственно-финансовой и коммерческой деятельности, а также размещенные в виде срочных вкладов в других кредитных организациях. </w:t>
      </w:r>
    </w:p>
    <w:p w14:paraId="30C1FB73" w14:textId="1CD831D0" w:rsidR="00BC2386" w:rsidRPr="00BC2386" w:rsidRDefault="00BC2386" w:rsidP="00BC2386">
      <w:pPr>
        <w:ind w:firstLine="284"/>
        <w:rPr>
          <w:sz w:val="28"/>
          <w:szCs w:val="28"/>
        </w:rPr>
      </w:pPr>
    </w:p>
    <w:p w14:paraId="2CFBB388" w14:textId="0338ECCD" w:rsidR="00BC2386" w:rsidRPr="00BC2386" w:rsidRDefault="009B46A9" w:rsidP="00BC2386">
      <w:pPr>
        <w:ind w:firstLine="284"/>
        <w:rPr>
          <w:sz w:val="28"/>
          <w:szCs w:val="28"/>
        </w:rPr>
      </w:pPr>
      <w:r>
        <w:rPr>
          <w:b/>
          <w:bCs/>
          <w:sz w:val="28"/>
          <w:szCs w:val="28"/>
        </w:rPr>
        <w:t xml:space="preserve">5. </w:t>
      </w:r>
      <w:r w:rsidR="00BC2386" w:rsidRPr="00CD1F3A">
        <w:rPr>
          <w:b/>
          <w:bCs/>
          <w:sz w:val="28"/>
          <w:szCs w:val="28"/>
        </w:rPr>
        <w:t>Фондовые операции</w:t>
      </w:r>
      <w:r w:rsidR="00BC2386" w:rsidRPr="00BC2386">
        <w:rPr>
          <w:sz w:val="28"/>
          <w:szCs w:val="28"/>
        </w:rPr>
        <w:t xml:space="preserve"> - операции с ценными бумагами (помимо инвестиционных).</w:t>
      </w:r>
    </w:p>
    <w:p w14:paraId="5F617309" w14:textId="77777777" w:rsidR="00BC2386" w:rsidRPr="00BC2386" w:rsidRDefault="00BC2386" w:rsidP="00BC2386">
      <w:pPr>
        <w:ind w:firstLine="284"/>
        <w:rPr>
          <w:sz w:val="28"/>
          <w:szCs w:val="28"/>
        </w:rPr>
      </w:pPr>
      <w:r w:rsidRPr="00CD1F3A">
        <w:rPr>
          <w:sz w:val="28"/>
          <w:szCs w:val="28"/>
          <w:u w:val="single"/>
        </w:rPr>
        <w:t>К фондовым операциям относятся</w:t>
      </w:r>
      <w:r w:rsidRPr="00BC2386">
        <w:rPr>
          <w:sz w:val="28"/>
          <w:szCs w:val="28"/>
        </w:rPr>
        <w:t>:</w:t>
      </w:r>
    </w:p>
    <w:p w14:paraId="38871934" w14:textId="4ACC8719" w:rsidR="00BC2386" w:rsidRPr="00BC2386" w:rsidRDefault="00BC2386" w:rsidP="00BC2386">
      <w:pPr>
        <w:ind w:firstLine="284"/>
        <w:rPr>
          <w:sz w:val="28"/>
          <w:szCs w:val="28"/>
        </w:rPr>
      </w:pPr>
      <w:r w:rsidRPr="00BC2386">
        <w:rPr>
          <w:sz w:val="28"/>
          <w:szCs w:val="28"/>
        </w:rPr>
        <w:t>операции с векселями</w:t>
      </w:r>
    </w:p>
    <w:p w14:paraId="22E52C91" w14:textId="1B0FFB45" w:rsidR="00BC2386" w:rsidRDefault="00BC2386" w:rsidP="00BC2386">
      <w:pPr>
        <w:ind w:firstLine="284"/>
        <w:rPr>
          <w:sz w:val="28"/>
          <w:szCs w:val="28"/>
        </w:rPr>
      </w:pPr>
      <w:r w:rsidRPr="00BC2386">
        <w:rPr>
          <w:sz w:val="28"/>
          <w:szCs w:val="28"/>
        </w:rPr>
        <w:t>операции с ценными бумагами, котирующимися на фондовых биржах.</w:t>
      </w:r>
    </w:p>
    <w:p w14:paraId="4F274515" w14:textId="30920741" w:rsidR="009B46A9" w:rsidRDefault="009B46A9" w:rsidP="00BC2386">
      <w:pPr>
        <w:ind w:firstLine="284"/>
        <w:rPr>
          <w:sz w:val="28"/>
          <w:szCs w:val="28"/>
        </w:rPr>
      </w:pPr>
    </w:p>
    <w:p w14:paraId="6D2D0D2C" w14:textId="2E2F7F78" w:rsidR="009B46A9" w:rsidRPr="009B46A9" w:rsidRDefault="009B46A9" w:rsidP="009B46A9">
      <w:pPr>
        <w:ind w:firstLine="284"/>
        <w:rPr>
          <w:sz w:val="28"/>
          <w:szCs w:val="28"/>
        </w:rPr>
      </w:pPr>
      <w:r w:rsidRPr="009B46A9">
        <w:rPr>
          <w:sz w:val="28"/>
          <w:szCs w:val="28"/>
        </w:rPr>
        <w:t xml:space="preserve">6. </w:t>
      </w:r>
      <w:r w:rsidRPr="009B46A9">
        <w:rPr>
          <w:b/>
          <w:bCs/>
          <w:sz w:val="28"/>
          <w:szCs w:val="28"/>
        </w:rPr>
        <w:t>Валютные операции</w:t>
      </w:r>
      <w:r w:rsidRPr="009B46A9">
        <w:rPr>
          <w:sz w:val="28"/>
          <w:szCs w:val="28"/>
        </w:rPr>
        <w:t xml:space="preserve"> </w:t>
      </w:r>
      <w:proofErr w:type="gramStart"/>
      <w:r w:rsidRPr="009B46A9">
        <w:rPr>
          <w:sz w:val="28"/>
          <w:szCs w:val="28"/>
        </w:rPr>
        <w:t>- это</w:t>
      </w:r>
      <w:proofErr w:type="gramEnd"/>
      <w:r w:rsidRPr="009B46A9">
        <w:rPr>
          <w:sz w:val="28"/>
          <w:szCs w:val="28"/>
        </w:rPr>
        <w:t xml:space="preserve"> операции по купле-продаже иностранной валюты и иных валютных ценностей, включая драгоценные металлы в монетах и слитках.</w:t>
      </w:r>
    </w:p>
    <w:p w14:paraId="00AD8B8E" w14:textId="1CCF67C8" w:rsidR="00BC2386" w:rsidRPr="00BC2386" w:rsidRDefault="00BC2386" w:rsidP="00BC2386">
      <w:pPr>
        <w:ind w:firstLine="284"/>
        <w:rPr>
          <w:sz w:val="28"/>
          <w:szCs w:val="28"/>
        </w:rPr>
      </w:pPr>
    </w:p>
    <w:p w14:paraId="5BCD290A" w14:textId="0EBD9BD5" w:rsidR="00BC2386" w:rsidRPr="00BC2386" w:rsidRDefault="009B46A9" w:rsidP="00BC2386">
      <w:pPr>
        <w:ind w:firstLine="284"/>
        <w:rPr>
          <w:sz w:val="28"/>
          <w:szCs w:val="28"/>
        </w:rPr>
      </w:pPr>
      <w:r>
        <w:rPr>
          <w:sz w:val="28"/>
          <w:szCs w:val="28"/>
        </w:rPr>
        <w:t>7</w:t>
      </w:r>
      <w:r w:rsidR="00BC2386" w:rsidRPr="00BC2386">
        <w:rPr>
          <w:sz w:val="28"/>
          <w:szCs w:val="28"/>
        </w:rPr>
        <w:t xml:space="preserve">.  </w:t>
      </w:r>
      <w:r w:rsidR="00BC2386" w:rsidRPr="00CD1F3A">
        <w:rPr>
          <w:b/>
          <w:bCs/>
          <w:sz w:val="28"/>
          <w:szCs w:val="28"/>
        </w:rPr>
        <w:t>Гарантийные операции</w:t>
      </w:r>
      <w:r w:rsidR="00BC2386" w:rsidRPr="00BC2386">
        <w:rPr>
          <w:sz w:val="28"/>
          <w:szCs w:val="28"/>
        </w:rPr>
        <w:t xml:space="preserve"> - операции по выдаче банком гарантии (поручительства) уплаты долга клиента третьему лицу при наступлении определенных условий; приносят банкам доход также в виде комиссионных.</w:t>
      </w:r>
    </w:p>
    <w:p w14:paraId="0A90D4B1" w14:textId="3983F033" w:rsidR="00BC2386" w:rsidRDefault="00BC2386" w:rsidP="00BC2386">
      <w:pPr>
        <w:ind w:firstLine="142"/>
      </w:pPr>
    </w:p>
    <w:p w14:paraId="3340413A" w14:textId="18AFA6C4" w:rsidR="00DD6C47" w:rsidRPr="00DD6C47" w:rsidRDefault="00DD6C47" w:rsidP="00DD6C47">
      <w:pPr>
        <w:ind w:firstLine="284"/>
        <w:rPr>
          <w:sz w:val="28"/>
          <w:szCs w:val="28"/>
        </w:rPr>
      </w:pPr>
      <w:r w:rsidRPr="00DD6C47">
        <w:rPr>
          <w:sz w:val="28"/>
          <w:szCs w:val="28"/>
        </w:rPr>
        <w:t>Таким образом,</w:t>
      </w:r>
      <w:r w:rsidR="009414AF">
        <w:rPr>
          <w:sz w:val="28"/>
          <w:szCs w:val="28"/>
        </w:rPr>
        <w:t xml:space="preserve"> в плане счетов</w:t>
      </w:r>
      <w:r w:rsidR="001A5871">
        <w:rPr>
          <w:sz w:val="28"/>
          <w:szCs w:val="28"/>
        </w:rPr>
        <w:t xml:space="preserve"> банковских организаций</w:t>
      </w:r>
      <w:r w:rsidRPr="00DD6C47">
        <w:rPr>
          <w:sz w:val="28"/>
          <w:szCs w:val="28"/>
        </w:rPr>
        <w:t xml:space="preserve"> </w:t>
      </w:r>
      <w:r w:rsidR="001A5871">
        <w:rPr>
          <w:sz w:val="28"/>
          <w:szCs w:val="28"/>
        </w:rPr>
        <w:t xml:space="preserve">выделяется следующий </w:t>
      </w:r>
      <w:proofErr w:type="gramStart"/>
      <w:r w:rsidRPr="00DD6C47">
        <w:rPr>
          <w:sz w:val="28"/>
          <w:szCs w:val="28"/>
        </w:rPr>
        <w:t>состав</w:t>
      </w:r>
      <w:r w:rsidR="00A038BC">
        <w:rPr>
          <w:sz w:val="28"/>
          <w:szCs w:val="28"/>
        </w:rPr>
        <w:t xml:space="preserve"> </w:t>
      </w:r>
      <w:r w:rsidRPr="00DD6C47">
        <w:rPr>
          <w:sz w:val="28"/>
          <w:szCs w:val="28"/>
        </w:rPr>
        <w:t xml:space="preserve"> активов</w:t>
      </w:r>
      <w:proofErr w:type="gramEnd"/>
      <w:r w:rsidR="00A038BC">
        <w:rPr>
          <w:sz w:val="28"/>
          <w:szCs w:val="28"/>
        </w:rPr>
        <w:t xml:space="preserve"> (статьи)</w:t>
      </w:r>
      <w:r w:rsidRPr="00DD6C47">
        <w:rPr>
          <w:sz w:val="28"/>
          <w:szCs w:val="28"/>
        </w:rPr>
        <w:t>:</w:t>
      </w:r>
    </w:p>
    <w:p w14:paraId="43130F42" w14:textId="77777777" w:rsidR="00DD6C47" w:rsidRPr="001A5871" w:rsidRDefault="00DD6C47" w:rsidP="00DD6C47">
      <w:pPr>
        <w:pStyle w:val="a7"/>
        <w:numPr>
          <w:ilvl w:val="0"/>
          <w:numId w:val="24"/>
        </w:numPr>
        <w:rPr>
          <w:sz w:val="28"/>
          <w:szCs w:val="28"/>
        </w:rPr>
      </w:pPr>
      <w:r w:rsidRPr="001A5871">
        <w:rPr>
          <w:sz w:val="28"/>
          <w:szCs w:val="28"/>
        </w:rPr>
        <w:t>деньги на корсчетах;</w:t>
      </w:r>
    </w:p>
    <w:p w14:paraId="4D3D31DD" w14:textId="77777777" w:rsidR="00DD6C47" w:rsidRPr="001A5871" w:rsidRDefault="00DD6C47" w:rsidP="00DD6C47">
      <w:pPr>
        <w:pStyle w:val="a7"/>
        <w:numPr>
          <w:ilvl w:val="0"/>
          <w:numId w:val="24"/>
        </w:numPr>
        <w:rPr>
          <w:sz w:val="28"/>
          <w:szCs w:val="28"/>
        </w:rPr>
      </w:pPr>
      <w:r w:rsidRPr="001A5871">
        <w:rPr>
          <w:sz w:val="28"/>
          <w:szCs w:val="28"/>
        </w:rPr>
        <w:t>наличные в банковской кассе;</w:t>
      </w:r>
    </w:p>
    <w:p w14:paraId="3FAED1CA" w14:textId="055630E5" w:rsidR="00DD6C47" w:rsidRPr="001A5871" w:rsidRDefault="00DD6C47" w:rsidP="00DD6C47">
      <w:pPr>
        <w:pStyle w:val="a7"/>
        <w:numPr>
          <w:ilvl w:val="0"/>
          <w:numId w:val="24"/>
        </w:numPr>
        <w:rPr>
          <w:sz w:val="28"/>
          <w:szCs w:val="28"/>
        </w:rPr>
      </w:pPr>
      <w:r w:rsidRPr="001A5871">
        <w:rPr>
          <w:sz w:val="28"/>
          <w:szCs w:val="28"/>
        </w:rPr>
        <w:t>обязательные резервы</w:t>
      </w:r>
      <w:r w:rsidR="00B958CD" w:rsidRPr="001A5871">
        <w:rPr>
          <w:sz w:val="28"/>
          <w:szCs w:val="28"/>
        </w:rPr>
        <w:t xml:space="preserve"> в НБ РК</w:t>
      </w:r>
      <w:r w:rsidRPr="001A5871">
        <w:rPr>
          <w:sz w:val="28"/>
          <w:szCs w:val="28"/>
        </w:rPr>
        <w:t>;</w:t>
      </w:r>
    </w:p>
    <w:p w14:paraId="30B2F871" w14:textId="77777777" w:rsidR="00DD6C47" w:rsidRPr="001A5871" w:rsidRDefault="00DD6C47" w:rsidP="00DD6C47">
      <w:pPr>
        <w:pStyle w:val="a7"/>
        <w:numPr>
          <w:ilvl w:val="0"/>
          <w:numId w:val="24"/>
        </w:numPr>
        <w:rPr>
          <w:sz w:val="28"/>
          <w:szCs w:val="28"/>
        </w:rPr>
      </w:pPr>
      <w:r w:rsidRPr="001A5871">
        <w:rPr>
          <w:sz w:val="28"/>
          <w:szCs w:val="28"/>
        </w:rPr>
        <w:t>валюта;</w:t>
      </w:r>
    </w:p>
    <w:p w14:paraId="5CF1DA85" w14:textId="5015B4F5" w:rsidR="00DD6C47" w:rsidRPr="001A5871" w:rsidRDefault="00DD6C47" w:rsidP="00DD6C47">
      <w:pPr>
        <w:pStyle w:val="a7"/>
        <w:numPr>
          <w:ilvl w:val="0"/>
          <w:numId w:val="24"/>
        </w:numPr>
        <w:rPr>
          <w:sz w:val="28"/>
          <w:szCs w:val="28"/>
        </w:rPr>
      </w:pPr>
      <w:r w:rsidRPr="001A5871">
        <w:rPr>
          <w:sz w:val="28"/>
          <w:szCs w:val="28"/>
        </w:rPr>
        <w:t>выданные займы</w:t>
      </w:r>
      <w:r w:rsidR="00B958CD" w:rsidRPr="001A5871">
        <w:rPr>
          <w:sz w:val="28"/>
          <w:szCs w:val="28"/>
        </w:rPr>
        <w:t xml:space="preserve"> (кредиты)</w:t>
      </w:r>
      <w:r w:rsidRPr="001A5871">
        <w:rPr>
          <w:sz w:val="28"/>
          <w:szCs w:val="28"/>
        </w:rPr>
        <w:t>;</w:t>
      </w:r>
    </w:p>
    <w:p w14:paraId="4559077E" w14:textId="48DB7087" w:rsidR="00DD6C47" w:rsidRPr="001A5871" w:rsidRDefault="00B958CD" w:rsidP="00DD6C47">
      <w:pPr>
        <w:pStyle w:val="a7"/>
        <w:numPr>
          <w:ilvl w:val="0"/>
          <w:numId w:val="24"/>
        </w:numPr>
        <w:rPr>
          <w:sz w:val="28"/>
          <w:szCs w:val="28"/>
        </w:rPr>
      </w:pPr>
      <w:r w:rsidRPr="001A5871">
        <w:rPr>
          <w:sz w:val="28"/>
          <w:szCs w:val="28"/>
        </w:rPr>
        <w:lastRenderedPageBreak/>
        <w:t xml:space="preserve">вложения в </w:t>
      </w:r>
      <w:r w:rsidR="00DD6C47" w:rsidRPr="001A5871">
        <w:rPr>
          <w:sz w:val="28"/>
          <w:szCs w:val="28"/>
        </w:rPr>
        <w:t>ЦБ;</w:t>
      </w:r>
    </w:p>
    <w:p w14:paraId="664779EF" w14:textId="7928E574" w:rsidR="00DD6C47" w:rsidRPr="001A5871" w:rsidRDefault="00DD6C47" w:rsidP="00DD6C47">
      <w:pPr>
        <w:pStyle w:val="a7"/>
        <w:numPr>
          <w:ilvl w:val="0"/>
          <w:numId w:val="24"/>
        </w:numPr>
        <w:rPr>
          <w:sz w:val="28"/>
          <w:szCs w:val="28"/>
        </w:rPr>
      </w:pPr>
      <w:r w:rsidRPr="001A5871">
        <w:rPr>
          <w:sz w:val="28"/>
          <w:szCs w:val="28"/>
        </w:rPr>
        <w:t>средства в ЦБ</w:t>
      </w:r>
    </w:p>
    <w:p w14:paraId="03814B30" w14:textId="0AF06E12" w:rsidR="00DD6C47" w:rsidRPr="001A5871" w:rsidRDefault="00DD6C47" w:rsidP="00DD6C47">
      <w:pPr>
        <w:pStyle w:val="a7"/>
        <w:numPr>
          <w:ilvl w:val="0"/>
          <w:numId w:val="24"/>
        </w:numPr>
        <w:rPr>
          <w:sz w:val="28"/>
          <w:szCs w:val="28"/>
        </w:rPr>
      </w:pPr>
      <w:r w:rsidRPr="001A5871">
        <w:rPr>
          <w:sz w:val="28"/>
          <w:szCs w:val="28"/>
        </w:rPr>
        <w:t>доли в уставном капитале других организаций;</w:t>
      </w:r>
    </w:p>
    <w:p w14:paraId="122E1ED2" w14:textId="77777777" w:rsidR="00DD6C47" w:rsidRPr="001A5871" w:rsidRDefault="00DD6C47" w:rsidP="00DD6C47">
      <w:pPr>
        <w:pStyle w:val="a7"/>
        <w:numPr>
          <w:ilvl w:val="0"/>
          <w:numId w:val="24"/>
        </w:numPr>
        <w:rPr>
          <w:sz w:val="28"/>
          <w:szCs w:val="28"/>
        </w:rPr>
      </w:pPr>
      <w:r w:rsidRPr="001A5871">
        <w:rPr>
          <w:sz w:val="28"/>
          <w:szCs w:val="28"/>
        </w:rPr>
        <w:t>драгметаллы и камни;</w:t>
      </w:r>
    </w:p>
    <w:p w14:paraId="0E61227A" w14:textId="765ED5B0" w:rsidR="00DD6C47" w:rsidRPr="001A5871" w:rsidRDefault="00DD6C47" w:rsidP="00DD6C47">
      <w:pPr>
        <w:pStyle w:val="a7"/>
        <w:numPr>
          <w:ilvl w:val="0"/>
          <w:numId w:val="24"/>
        </w:numPr>
        <w:rPr>
          <w:sz w:val="28"/>
          <w:szCs w:val="28"/>
        </w:rPr>
      </w:pPr>
      <w:r w:rsidRPr="001A5871">
        <w:rPr>
          <w:sz w:val="28"/>
          <w:szCs w:val="28"/>
        </w:rPr>
        <w:t>недвижимое имущество</w:t>
      </w:r>
      <w:r w:rsidR="009414AF" w:rsidRPr="001A5871">
        <w:rPr>
          <w:sz w:val="28"/>
          <w:szCs w:val="28"/>
        </w:rPr>
        <w:t>;</w:t>
      </w:r>
    </w:p>
    <w:p w14:paraId="4976B794" w14:textId="2F38AF3C" w:rsidR="009414AF" w:rsidRPr="001A5871" w:rsidRDefault="009414AF" w:rsidP="00DD6C47">
      <w:pPr>
        <w:pStyle w:val="a7"/>
        <w:numPr>
          <w:ilvl w:val="0"/>
          <w:numId w:val="24"/>
        </w:numPr>
        <w:rPr>
          <w:sz w:val="28"/>
          <w:szCs w:val="28"/>
        </w:rPr>
      </w:pPr>
      <w:r w:rsidRPr="001A5871">
        <w:rPr>
          <w:sz w:val="28"/>
          <w:szCs w:val="28"/>
        </w:rPr>
        <w:t>материально-техническая база банка;</w:t>
      </w:r>
    </w:p>
    <w:p w14:paraId="0C2E43DE" w14:textId="244FFF55" w:rsidR="00B958CD" w:rsidRPr="001A5871" w:rsidRDefault="009414AF" w:rsidP="009414AF">
      <w:pPr>
        <w:pStyle w:val="a7"/>
        <w:numPr>
          <w:ilvl w:val="0"/>
          <w:numId w:val="24"/>
        </w:numPr>
        <w:rPr>
          <w:sz w:val="28"/>
          <w:szCs w:val="28"/>
        </w:rPr>
      </w:pPr>
      <w:r w:rsidRPr="001A5871">
        <w:rPr>
          <w:sz w:val="28"/>
          <w:szCs w:val="28"/>
        </w:rPr>
        <w:t>прочие активы</w:t>
      </w:r>
      <w:r w:rsidR="001A5871">
        <w:rPr>
          <w:sz w:val="28"/>
          <w:szCs w:val="28"/>
        </w:rPr>
        <w:t>.</w:t>
      </w:r>
    </w:p>
    <w:p w14:paraId="34E6AB8D" w14:textId="259D78F5" w:rsidR="00DD6C47" w:rsidRDefault="00DD6C47" w:rsidP="00DD6C47">
      <w:pPr>
        <w:ind w:firstLine="0"/>
        <w:rPr>
          <w:sz w:val="28"/>
          <w:szCs w:val="28"/>
        </w:rPr>
      </w:pPr>
    </w:p>
    <w:p w14:paraId="25361AFC" w14:textId="55C25F68" w:rsidR="00A038BC" w:rsidRPr="00A038BC" w:rsidRDefault="00A038BC" w:rsidP="00A038BC">
      <w:pPr>
        <w:ind w:firstLine="284"/>
        <w:rPr>
          <w:sz w:val="28"/>
          <w:szCs w:val="28"/>
        </w:rPr>
      </w:pPr>
      <w:r w:rsidRPr="00A038BC">
        <w:rPr>
          <w:b/>
          <w:bCs/>
          <w:sz w:val="28"/>
          <w:szCs w:val="28"/>
        </w:rPr>
        <w:t>Под структурой</w:t>
      </w:r>
      <w:r>
        <w:rPr>
          <w:b/>
          <w:bCs/>
          <w:sz w:val="28"/>
          <w:szCs w:val="28"/>
        </w:rPr>
        <w:t xml:space="preserve"> </w:t>
      </w:r>
      <w:r w:rsidRPr="00A038BC">
        <w:rPr>
          <w:b/>
          <w:bCs/>
          <w:sz w:val="28"/>
          <w:szCs w:val="28"/>
        </w:rPr>
        <w:t>активов</w:t>
      </w:r>
      <w:r w:rsidRPr="00A038BC">
        <w:rPr>
          <w:sz w:val="28"/>
          <w:szCs w:val="28"/>
        </w:rPr>
        <w:t> понимается соотношение разных по качеству статей актива баланса банка и валюты баланса.</w:t>
      </w:r>
    </w:p>
    <w:p w14:paraId="4786A3AB" w14:textId="77777777" w:rsidR="00A038BC" w:rsidRDefault="00A038BC" w:rsidP="00DD6C47">
      <w:pPr>
        <w:ind w:firstLine="0"/>
        <w:rPr>
          <w:sz w:val="28"/>
          <w:szCs w:val="28"/>
        </w:rPr>
      </w:pPr>
    </w:p>
    <w:p w14:paraId="15A29BC9" w14:textId="02535EF8" w:rsidR="00BC2386" w:rsidRPr="00DD6C47" w:rsidRDefault="00BC2386" w:rsidP="00DD6C47">
      <w:pPr>
        <w:ind w:firstLine="284"/>
        <w:rPr>
          <w:sz w:val="28"/>
          <w:szCs w:val="28"/>
        </w:rPr>
      </w:pPr>
      <w:r w:rsidRPr="00DD6C47">
        <w:rPr>
          <w:sz w:val="28"/>
          <w:szCs w:val="28"/>
        </w:rPr>
        <w:t xml:space="preserve">Активы банка можно классифицировать </w:t>
      </w:r>
      <w:proofErr w:type="gramStart"/>
      <w:r w:rsidRPr="00DD6C47">
        <w:rPr>
          <w:sz w:val="28"/>
          <w:szCs w:val="28"/>
        </w:rPr>
        <w:t xml:space="preserve">по  </w:t>
      </w:r>
      <w:r w:rsidRPr="00DD6C47">
        <w:rPr>
          <w:sz w:val="28"/>
          <w:szCs w:val="28"/>
          <w:u w:val="single"/>
        </w:rPr>
        <w:t>следующим</w:t>
      </w:r>
      <w:proofErr w:type="gramEnd"/>
      <w:r w:rsidRPr="00DD6C47">
        <w:rPr>
          <w:sz w:val="28"/>
          <w:szCs w:val="28"/>
          <w:u w:val="single"/>
        </w:rPr>
        <w:t xml:space="preserve"> критериям</w:t>
      </w:r>
      <w:r w:rsidRPr="00DD6C47">
        <w:rPr>
          <w:sz w:val="28"/>
          <w:szCs w:val="28"/>
        </w:rPr>
        <w:t>:</w:t>
      </w:r>
    </w:p>
    <w:p w14:paraId="635C55C7" w14:textId="7576661C" w:rsidR="009B46A9" w:rsidRPr="00DD6C47" w:rsidRDefault="009B46A9" w:rsidP="00DD6C47">
      <w:pPr>
        <w:pStyle w:val="a7"/>
        <w:numPr>
          <w:ilvl w:val="0"/>
          <w:numId w:val="22"/>
        </w:numPr>
        <w:rPr>
          <w:sz w:val="28"/>
          <w:szCs w:val="28"/>
        </w:rPr>
      </w:pPr>
      <w:r w:rsidRPr="00DD6C47">
        <w:rPr>
          <w:sz w:val="28"/>
          <w:szCs w:val="28"/>
        </w:rPr>
        <w:t>По ликвидности (скорости превращения в деньги</w:t>
      </w:r>
      <w:proofErr w:type="gramStart"/>
      <w:r w:rsidRPr="00DD6C47">
        <w:rPr>
          <w:sz w:val="28"/>
          <w:szCs w:val="28"/>
        </w:rPr>
        <w:t>):  высоколиквидные</w:t>
      </w:r>
      <w:proofErr w:type="gramEnd"/>
      <w:r w:rsidRPr="00DD6C47">
        <w:rPr>
          <w:sz w:val="28"/>
          <w:szCs w:val="28"/>
        </w:rPr>
        <w:t xml:space="preserve"> (наличные в кассе, остатки на корсчетах); </w:t>
      </w:r>
      <w:proofErr w:type="spellStart"/>
      <w:r w:rsidRPr="00DD6C47">
        <w:rPr>
          <w:sz w:val="28"/>
          <w:szCs w:val="28"/>
        </w:rPr>
        <w:t>среднеликвидные</w:t>
      </w:r>
      <w:proofErr w:type="spellEnd"/>
      <w:r w:rsidRPr="00DD6C47">
        <w:rPr>
          <w:sz w:val="28"/>
          <w:szCs w:val="28"/>
        </w:rPr>
        <w:t xml:space="preserve"> (корпоративные ЦБ, доли в уставном капитале); </w:t>
      </w:r>
      <w:proofErr w:type="spellStart"/>
      <w:r w:rsidRPr="00DD6C47">
        <w:rPr>
          <w:sz w:val="28"/>
          <w:szCs w:val="28"/>
        </w:rPr>
        <w:t>низколиквидные</w:t>
      </w:r>
      <w:proofErr w:type="spellEnd"/>
      <w:r w:rsidRPr="00DD6C47">
        <w:rPr>
          <w:sz w:val="28"/>
          <w:szCs w:val="28"/>
        </w:rPr>
        <w:t xml:space="preserve"> (недвижимость, земля).</w:t>
      </w:r>
    </w:p>
    <w:p w14:paraId="685394D9" w14:textId="47E0BDC6" w:rsidR="009B46A9" w:rsidRPr="00DD6C47" w:rsidRDefault="009B46A9" w:rsidP="00DD6C47">
      <w:pPr>
        <w:pStyle w:val="a7"/>
        <w:numPr>
          <w:ilvl w:val="0"/>
          <w:numId w:val="22"/>
        </w:numPr>
        <w:rPr>
          <w:sz w:val="28"/>
          <w:szCs w:val="28"/>
        </w:rPr>
      </w:pPr>
      <w:r w:rsidRPr="00DD6C47">
        <w:rPr>
          <w:sz w:val="28"/>
          <w:szCs w:val="28"/>
        </w:rPr>
        <w:t>По доходности (возможности приносить прибыль): дающие доход (инвестиции, выданные займы); не дающие доход (материальные активы).</w:t>
      </w:r>
    </w:p>
    <w:p w14:paraId="0D85A603" w14:textId="77777777" w:rsidR="00DD6C47" w:rsidRDefault="009B46A9" w:rsidP="00DD6C47">
      <w:pPr>
        <w:pStyle w:val="a7"/>
        <w:numPr>
          <w:ilvl w:val="0"/>
          <w:numId w:val="22"/>
        </w:numPr>
        <w:rPr>
          <w:sz w:val="28"/>
          <w:szCs w:val="28"/>
        </w:rPr>
      </w:pPr>
      <w:r w:rsidRPr="00DD6C47">
        <w:rPr>
          <w:sz w:val="28"/>
          <w:szCs w:val="28"/>
        </w:rPr>
        <w:t xml:space="preserve">По надежности (степени наличия риска потерять актив): безрисковые (средства на корсчетах в </w:t>
      </w:r>
      <w:r w:rsidR="00DD6C47" w:rsidRPr="00DD6C47">
        <w:rPr>
          <w:sz w:val="28"/>
          <w:szCs w:val="28"/>
        </w:rPr>
        <w:t>НБ РК</w:t>
      </w:r>
      <w:r w:rsidRPr="00DD6C47">
        <w:rPr>
          <w:sz w:val="28"/>
          <w:szCs w:val="28"/>
        </w:rPr>
        <w:t xml:space="preserve">); </w:t>
      </w:r>
      <w:proofErr w:type="spellStart"/>
      <w:r w:rsidRPr="00DD6C47">
        <w:rPr>
          <w:sz w:val="28"/>
          <w:szCs w:val="28"/>
        </w:rPr>
        <w:t>низкорисковые</w:t>
      </w:r>
      <w:proofErr w:type="spellEnd"/>
      <w:r w:rsidRPr="00DD6C47">
        <w:rPr>
          <w:sz w:val="28"/>
          <w:szCs w:val="28"/>
        </w:rPr>
        <w:t xml:space="preserve"> (ссуды под залог драгметаллов, ценных бумаг государства); </w:t>
      </w:r>
      <w:proofErr w:type="spellStart"/>
      <w:r w:rsidRPr="00DD6C47">
        <w:rPr>
          <w:sz w:val="28"/>
          <w:szCs w:val="28"/>
        </w:rPr>
        <w:t>среднерисковые</w:t>
      </w:r>
      <w:proofErr w:type="spellEnd"/>
      <w:r w:rsidRPr="00DD6C47">
        <w:rPr>
          <w:sz w:val="28"/>
          <w:szCs w:val="28"/>
        </w:rPr>
        <w:t xml:space="preserve">; </w:t>
      </w:r>
      <w:proofErr w:type="spellStart"/>
      <w:r w:rsidRPr="00DD6C47">
        <w:rPr>
          <w:sz w:val="28"/>
          <w:szCs w:val="28"/>
        </w:rPr>
        <w:t>высокорисковые</w:t>
      </w:r>
      <w:proofErr w:type="spellEnd"/>
      <w:r w:rsidRPr="00DD6C47">
        <w:rPr>
          <w:sz w:val="28"/>
          <w:szCs w:val="28"/>
        </w:rPr>
        <w:t xml:space="preserve"> (займы клиентам, включая просроченные).</w:t>
      </w:r>
    </w:p>
    <w:p w14:paraId="7AD636D4" w14:textId="0E708406" w:rsidR="00DD6C47" w:rsidRPr="00DD6C47" w:rsidRDefault="00DD6C47" w:rsidP="00DD6C47">
      <w:pPr>
        <w:pStyle w:val="a7"/>
        <w:numPr>
          <w:ilvl w:val="0"/>
          <w:numId w:val="22"/>
        </w:numPr>
        <w:rPr>
          <w:sz w:val="28"/>
          <w:szCs w:val="28"/>
        </w:rPr>
      </w:pPr>
      <w:r w:rsidRPr="00DD6C47">
        <w:rPr>
          <w:sz w:val="28"/>
          <w:szCs w:val="28"/>
        </w:rPr>
        <w:t>По срокам размещения: долгосрочные (срок использования которых от 3-х лет) среднесрочные (от 1 до 3 лет) краткосрочные (активы или наличные деньги, которые могут быть переведены в денежные средства в очень короткий срок, или быть использованными на протяжении года).</w:t>
      </w:r>
    </w:p>
    <w:p w14:paraId="490CAEA4" w14:textId="5E11261E" w:rsidR="00DD6C47" w:rsidRPr="00DD6C47" w:rsidRDefault="00DD6C47" w:rsidP="00DD6C47">
      <w:pPr>
        <w:ind w:left="284" w:firstLine="0"/>
        <w:rPr>
          <w:sz w:val="28"/>
          <w:szCs w:val="28"/>
        </w:rPr>
      </w:pPr>
    </w:p>
    <w:p w14:paraId="0D100ECE" w14:textId="307267E5" w:rsidR="00DD6C47" w:rsidRPr="00DD6C47" w:rsidRDefault="00DD6C47" w:rsidP="00DD6C47">
      <w:pPr>
        <w:ind w:firstLine="284"/>
        <w:rPr>
          <w:sz w:val="28"/>
          <w:szCs w:val="28"/>
        </w:rPr>
      </w:pPr>
      <w:r w:rsidRPr="00DD6C47">
        <w:rPr>
          <w:sz w:val="28"/>
          <w:szCs w:val="28"/>
        </w:rPr>
        <w:t>Для того чтобы банк стабильно функционировал, в общей структуре активов должно содержаться примерно 12-15 % высоколиквидных активов. Каждый коммерческий банк должен заботиться о поддержания высокого уровня ликвидности своих активов, поскольку ликвидность – одно из самых основных принципов формирования активов банка.</w:t>
      </w:r>
    </w:p>
    <w:p w14:paraId="082FE297" w14:textId="0DD3AFE8" w:rsidR="00BC2386" w:rsidRDefault="00DD6C47" w:rsidP="00DD6C47">
      <w:pPr>
        <w:ind w:firstLine="284"/>
        <w:rPr>
          <w:sz w:val="28"/>
          <w:szCs w:val="28"/>
        </w:rPr>
      </w:pPr>
      <w:r w:rsidRPr="00DD6C47">
        <w:rPr>
          <w:sz w:val="28"/>
          <w:szCs w:val="28"/>
        </w:rPr>
        <w:t>Надежность и степень доходности, как правило, находятся в обратной зависимости: чем выше ожидаемый доход, тем более рисковым является вложение. Поэтому главная задача менеджмента банка – соблюдение баланса доходности, ликвидности и риска. С одной стороны, необходимо стремиться к получению максимальной прибыли, а с другой – не подвергать средства вкладчиков и инвесторов чрезмерному риску. Кроме того, банк в любой момент должен быть способен рассчитаться по своим обязательствам.</w:t>
      </w:r>
    </w:p>
    <w:p w14:paraId="247D3C6F" w14:textId="77777777" w:rsidR="00A038BC" w:rsidRDefault="00A038BC" w:rsidP="00A038BC">
      <w:pPr>
        <w:ind w:firstLine="284"/>
        <w:rPr>
          <w:sz w:val="28"/>
          <w:szCs w:val="28"/>
        </w:rPr>
      </w:pPr>
      <w:r w:rsidRPr="00A038BC">
        <w:rPr>
          <w:sz w:val="28"/>
          <w:szCs w:val="28"/>
        </w:rPr>
        <w:t xml:space="preserve">Таким образом, активы коммерческого банка </w:t>
      </w:r>
      <w:proofErr w:type="gramStart"/>
      <w:r w:rsidRPr="00A038BC">
        <w:rPr>
          <w:sz w:val="28"/>
          <w:szCs w:val="28"/>
        </w:rPr>
        <w:t>- это</w:t>
      </w:r>
      <w:proofErr w:type="gramEnd"/>
      <w:r w:rsidRPr="00A038BC">
        <w:rPr>
          <w:sz w:val="28"/>
          <w:szCs w:val="28"/>
        </w:rPr>
        <w:t xml:space="preserve"> статьи бухгалтерского баланса, отражающие размещение и использование ресурсов коммерческого банка. Банковские активы образуются, как правило, в результате активных операций, т.е. размещения собственных и привлеченных средств в целях получения дохода, поддержания ликвидности и обеспечения работы банка. </w:t>
      </w:r>
      <w:r w:rsidRPr="00A038BC">
        <w:rPr>
          <w:sz w:val="28"/>
          <w:szCs w:val="28"/>
        </w:rPr>
        <w:lastRenderedPageBreak/>
        <w:t>Именно в результате активных операций банк получает основную часть своих доходов.</w:t>
      </w:r>
    </w:p>
    <w:p w14:paraId="61AA0FA8" w14:textId="77777777" w:rsidR="00A038BC" w:rsidRDefault="00A038BC" w:rsidP="00A038BC">
      <w:pPr>
        <w:ind w:firstLine="284"/>
        <w:rPr>
          <w:sz w:val="28"/>
          <w:szCs w:val="28"/>
        </w:rPr>
      </w:pPr>
      <w:r w:rsidRPr="00A038BC">
        <w:rPr>
          <w:sz w:val="28"/>
          <w:szCs w:val="28"/>
        </w:rPr>
        <w:t> В последнее десятилетие в структуре активов казахстанских банков сокращается доля вложений в ценные бумаги в пользу кредитных вложений, в структуре последних возрастает доля кредитов, предоставленных населению. С увеличением объема кредитных вложений ухудшается их качество, растет уровень просроченной задолженности.</w:t>
      </w:r>
    </w:p>
    <w:p w14:paraId="30F62F20" w14:textId="2DCEC4EB" w:rsidR="00382E54" w:rsidRPr="00AD5C9D" w:rsidRDefault="00DD6C47" w:rsidP="00382E54">
      <w:pPr>
        <w:spacing w:before="150" w:after="150"/>
        <w:ind w:left="150" w:right="150"/>
        <w:jc w:val="center"/>
        <w:rPr>
          <w:sz w:val="28"/>
          <w:szCs w:val="28"/>
        </w:rPr>
      </w:pPr>
      <w:r w:rsidRPr="00A038BC">
        <w:rPr>
          <w:sz w:val="28"/>
          <w:szCs w:val="28"/>
        </w:rPr>
        <w:br/>
      </w:r>
      <w:r w:rsidR="00382E54">
        <w:rPr>
          <w:b/>
          <w:bCs/>
          <w:sz w:val="28"/>
          <w:szCs w:val="28"/>
        </w:rPr>
        <w:t>Факто</w:t>
      </w:r>
      <w:bookmarkStart w:id="0" w:name="_GoBack"/>
      <w:bookmarkEnd w:id="0"/>
      <w:r w:rsidR="00382E54">
        <w:rPr>
          <w:b/>
          <w:bCs/>
          <w:sz w:val="28"/>
          <w:szCs w:val="28"/>
        </w:rPr>
        <w:t>ринг</w:t>
      </w:r>
    </w:p>
    <w:p w14:paraId="6F7ABB9C" w14:textId="77777777" w:rsidR="00382E54" w:rsidRPr="00AD5C9D" w:rsidRDefault="00382E54" w:rsidP="00382E54">
      <w:pPr>
        <w:spacing w:before="150" w:after="150"/>
        <w:ind w:left="150" w:right="150"/>
        <w:rPr>
          <w:sz w:val="28"/>
          <w:szCs w:val="28"/>
        </w:rPr>
      </w:pPr>
      <w:r w:rsidRPr="00AD5C9D">
        <w:rPr>
          <w:sz w:val="28"/>
          <w:szCs w:val="28"/>
        </w:rPr>
        <w:t>Одним из методов финансирования предпринимательской деятельности являются факторинговые операции.</w:t>
      </w:r>
    </w:p>
    <w:p w14:paraId="527C3978" w14:textId="77777777" w:rsidR="00382E54" w:rsidRPr="00AD5C9D" w:rsidRDefault="00382E54" w:rsidP="00382E54">
      <w:pPr>
        <w:spacing w:before="150" w:after="150"/>
        <w:ind w:left="150" w:right="150"/>
        <w:rPr>
          <w:sz w:val="28"/>
          <w:szCs w:val="28"/>
        </w:rPr>
      </w:pPr>
      <w:r w:rsidRPr="00AD5C9D">
        <w:rPr>
          <w:b/>
          <w:bCs/>
          <w:sz w:val="28"/>
          <w:szCs w:val="28"/>
        </w:rPr>
        <w:t>Факторинг</w:t>
      </w:r>
      <w:r w:rsidRPr="00AD5C9D">
        <w:rPr>
          <w:sz w:val="28"/>
          <w:szCs w:val="28"/>
        </w:rPr>
        <w:t> – это переуступка банку или специализированной факторинговой компании неоплаченных долговых требований (дебиторской задолженности), возникающих между контрагентами в процессе реализации товаров и услуг на условиях коммерческого кредита, в сочетании с элементами бухгалтерского, информационного, сбытового, страхового, юридического и др. обслуживания фирмы-поставщика.</w:t>
      </w:r>
    </w:p>
    <w:p w14:paraId="02B59CB8" w14:textId="77777777" w:rsidR="00382E54" w:rsidRPr="00AD5C9D" w:rsidRDefault="00382E54" w:rsidP="00382E54">
      <w:pPr>
        <w:spacing w:before="150" w:after="150"/>
        <w:ind w:left="150" w:right="150"/>
        <w:rPr>
          <w:sz w:val="28"/>
          <w:szCs w:val="28"/>
        </w:rPr>
      </w:pPr>
      <w:r w:rsidRPr="00AD5C9D">
        <w:rPr>
          <w:b/>
          <w:bCs/>
          <w:sz w:val="28"/>
          <w:szCs w:val="28"/>
        </w:rPr>
        <w:t>Факторинг</w:t>
      </w:r>
      <w:r w:rsidRPr="00AD5C9D">
        <w:rPr>
          <w:sz w:val="28"/>
          <w:szCs w:val="28"/>
        </w:rPr>
        <w:t> – это деятельность специализированного учреждения (факторинговой компании или факторингового отдела банка) по взысканию денежных средств с должников своего клиента (промышленной или торговой компании) и управлению его долговыми требованиями.</w:t>
      </w:r>
    </w:p>
    <w:p w14:paraId="0C49F672" w14:textId="77777777" w:rsidR="00382E54" w:rsidRPr="00AD5C9D" w:rsidRDefault="00382E54" w:rsidP="00382E54">
      <w:pPr>
        <w:spacing w:before="150" w:after="150"/>
        <w:ind w:left="150" w:right="150"/>
        <w:rPr>
          <w:sz w:val="28"/>
          <w:szCs w:val="28"/>
        </w:rPr>
      </w:pPr>
      <w:r w:rsidRPr="00AD5C9D">
        <w:rPr>
          <w:sz w:val="28"/>
          <w:szCs w:val="28"/>
        </w:rPr>
        <w:t>В факторинговых операциях участвуют три стороны:</w:t>
      </w:r>
    </w:p>
    <w:p w14:paraId="0C801E5B" w14:textId="77777777" w:rsidR="00382E54" w:rsidRPr="00AD5C9D" w:rsidRDefault="00382E54" w:rsidP="00382E54">
      <w:pPr>
        <w:spacing w:before="150" w:after="150"/>
        <w:ind w:left="150" w:right="150"/>
        <w:rPr>
          <w:sz w:val="28"/>
          <w:szCs w:val="28"/>
        </w:rPr>
      </w:pPr>
      <w:r w:rsidRPr="00AD5C9D">
        <w:rPr>
          <w:sz w:val="28"/>
          <w:szCs w:val="28"/>
        </w:rPr>
        <w:t>1</w:t>
      </w:r>
      <w:r w:rsidRPr="00AD5C9D">
        <w:rPr>
          <w:b/>
          <w:bCs/>
          <w:sz w:val="28"/>
          <w:szCs w:val="28"/>
        </w:rPr>
        <w:t>) факторинговая компания (или факторинговый отдел банка)</w:t>
      </w:r>
      <w:r w:rsidRPr="00AD5C9D">
        <w:rPr>
          <w:sz w:val="28"/>
          <w:szCs w:val="28"/>
        </w:rPr>
        <w:t> – специализированное учреждение, покупающее счета-фактуры у своих клиентов;</w:t>
      </w:r>
    </w:p>
    <w:p w14:paraId="2A19303D" w14:textId="77777777" w:rsidR="00382E54" w:rsidRPr="00AD5C9D" w:rsidRDefault="00382E54" w:rsidP="00382E54">
      <w:pPr>
        <w:spacing w:before="150" w:after="150"/>
        <w:ind w:left="150" w:right="150"/>
        <w:rPr>
          <w:sz w:val="28"/>
          <w:szCs w:val="28"/>
        </w:rPr>
      </w:pPr>
      <w:r w:rsidRPr="00AD5C9D">
        <w:rPr>
          <w:sz w:val="28"/>
          <w:szCs w:val="28"/>
        </w:rPr>
        <w:t>2) </w:t>
      </w:r>
      <w:r w:rsidRPr="00AD5C9D">
        <w:rPr>
          <w:b/>
          <w:bCs/>
          <w:sz w:val="28"/>
          <w:szCs w:val="28"/>
        </w:rPr>
        <w:t>клиент (поставщик товара, кредитор)</w:t>
      </w:r>
      <w:r w:rsidRPr="00AD5C9D">
        <w:rPr>
          <w:sz w:val="28"/>
          <w:szCs w:val="28"/>
        </w:rPr>
        <w:t> – промышленная или торговая фирма, заключившая соглашение с факторинговой компанией;</w:t>
      </w:r>
    </w:p>
    <w:p w14:paraId="235C5EAB" w14:textId="77777777" w:rsidR="00382E54" w:rsidRPr="00AD5C9D" w:rsidRDefault="00382E54" w:rsidP="00382E54">
      <w:pPr>
        <w:spacing w:before="150" w:after="150"/>
        <w:ind w:left="150" w:right="150"/>
        <w:rPr>
          <w:sz w:val="28"/>
          <w:szCs w:val="28"/>
        </w:rPr>
      </w:pPr>
      <w:r w:rsidRPr="00AD5C9D">
        <w:rPr>
          <w:sz w:val="28"/>
          <w:szCs w:val="28"/>
        </w:rPr>
        <w:t>3) </w:t>
      </w:r>
      <w:r w:rsidRPr="00AD5C9D">
        <w:rPr>
          <w:b/>
          <w:bCs/>
          <w:sz w:val="28"/>
          <w:szCs w:val="28"/>
        </w:rPr>
        <w:t>предприятие (заемщик)</w:t>
      </w:r>
      <w:r w:rsidRPr="00AD5C9D">
        <w:rPr>
          <w:sz w:val="28"/>
          <w:szCs w:val="28"/>
        </w:rPr>
        <w:t> – фирма-покупатель товара.</w:t>
      </w:r>
    </w:p>
    <w:p w14:paraId="29A89625" w14:textId="77777777" w:rsidR="00382E54" w:rsidRPr="00AD5C9D" w:rsidRDefault="00382E54" w:rsidP="00382E54">
      <w:pPr>
        <w:spacing w:before="150" w:after="150"/>
        <w:ind w:left="150" w:right="150"/>
        <w:rPr>
          <w:sz w:val="28"/>
          <w:szCs w:val="28"/>
        </w:rPr>
      </w:pPr>
      <w:r w:rsidRPr="00AD5C9D">
        <w:rPr>
          <w:sz w:val="28"/>
          <w:szCs w:val="28"/>
        </w:rPr>
        <w:t>Покупка дебиторской задолженности клиентов фактор-компанией чаще всего производится без права обратного требования и предусматривает оказание ряда услуг до окончания погашения счетов. Фактор-компания оценивает кредитоспособность имеющихся и потенциальных должников своего клиента и заранее устанавливает предельный размер аванса. Дебиторы получают копии счетов за вычетом дисконта и комиссионных. Факторинговая компания получает комиссионные и ссудный процент с ежедневного остатка выплаченного клиенту аванса против неинкассированных средств.</w:t>
      </w:r>
    </w:p>
    <w:p w14:paraId="4394E2FB" w14:textId="77777777" w:rsidR="00382E54" w:rsidRPr="00AD5C9D" w:rsidRDefault="00382E54" w:rsidP="00382E54">
      <w:pPr>
        <w:spacing w:before="150" w:after="150"/>
        <w:ind w:left="150" w:right="150"/>
        <w:rPr>
          <w:sz w:val="28"/>
          <w:szCs w:val="28"/>
        </w:rPr>
      </w:pPr>
      <w:r w:rsidRPr="00AD5C9D">
        <w:rPr>
          <w:sz w:val="28"/>
          <w:szCs w:val="28"/>
        </w:rPr>
        <w:t xml:space="preserve">Факторинговые операции способствуют ускорению расчетов, экономии оборотных средств фирмы, а также ускорению оборачиваемости оборотных средств фирмы. Факторинговое обслуживание наиболее эффективно для малых и средних фирм, которые традиционно испытывают </w:t>
      </w:r>
      <w:r w:rsidRPr="00AD5C9D">
        <w:rPr>
          <w:sz w:val="28"/>
          <w:szCs w:val="28"/>
        </w:rPr>
        <w:lastRenderedPageBreak/>
        <w:t xml:space="preserve">финансовые затруднения из-за несвоевременного погашения дебиторской задолженности и которые ограничены в получении банковского кредита. </w:t>
      </w:r>
      <w:proofErr w:type="spellStart"/>
      <w:r w:rsidRPr="00AD5C9D">
        <w:rPr>
          <w:sz w:val="28"/>
          <w:szCs w:val="28"/>
        </w:rPr>
        <w:t>Т.о</w:t>
      </w:r>
      <w:proofErr w:type="spellEnd"/>
      <w:r w:rsidRPr="00AD5C9D">
        <w:rPr>
          <w:sz w:val="28"/>
          <w:szCs w:val="28"/>
        </w:rPr>
        <w:t xml:space="preserve">., факторинг обеспечивает для предпринимательской фирмы-поставщика следующие </w:t>
      </w:r>
      <w:r w:rsidRPr="00AD5C9D">
        <w:rPr>
          <w:sz w:val="28"/>
          <w:szCs w:val="28"/>
          <w:u w:val="single"/>
        </w:rPr>
        <w:t>преимущества:</w:t>
      </w:r>
    </w:p>
    <w:p w14:paraId="41D49358"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Возможность финансирования за счет средств факторинговой компании до наступления срока платежа;</w:t>
      </w:r>
    </w:p>
    <w:p w14:paraId="132580D8"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Уменьшение финансового риска фирмы;</w:t>
      </w:r>
    </w:p>
    <w:p w14:paraId="20CCAB33"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Возможность получения от факторинговой компании информации о платежеспособности покупателей – клиентов фирмы.</w:t>
      </w:r>
    </w:p>
    <w:p w14:paraId="66D07700" w14:textId="77777777" w:rsidR="00382E54" w:rsidRPr="00AD5C9D" w:rsidRDefault="00382E54" w:rsidP="00382E54">
      <w:pPr>
        <w:spacing w:before="150" w:after="150"/>
        <w:ind w:left="150" w:right="150"/>
        <w:rPr>
          <w:sz w:val="28"/>
          <w:szCs w:val="28"/>
        </w:rPr>
      </w:pPr>
      <w:r w:rsidRPr="00AD5C9D">
        <w:rPr>
          <w:sz w:val="28"/>
          <w:szCs w:val="28"/>
        </w:rPr>
        <w:t>Однако факторинговому обслуживанию подлежат не все предпринимательские фирмы. Так, факторинговые компании, как правило, не принимают на обслуживание:</w:t>
      </w:r>
    </w:p>
    <w:p w14:paraId="66723308"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Фирмы с большим количеством дебиторов, задолженность каждого из которых выражается небольшой суммой;</w:t>
      </w:r>
    </w:p>
    <w:p w14:paraId="461CB9A9"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Фирмы, занимающиеся производством нестандартной или узкоспециализированной продукции;</w:t>
      </w:r>
    </w:p>
    <w:p w14:paraId="570B569E"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Фирмы, работающие с субподрядчиками;</w:t>
      </w:r>
    </w:p>
    <w:p w14:paraId="6906DD83"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Фирмы, реализующие свою продукцию на условиях послепродажного обслуживания;</w:t>
      </w:r>
    </w:p>
    <w:p w14:paraId="476CDCEE" w14:textId="77777777" w:rsidR="00382E54" w:rsidRPr="00AD5C9D" w:rsidRDefault="00382E54" w:rsidP="00382E54">
      <w:pPr>
        <w:spacing w:before="150" w:after="150"/>
        <w:ind w:left="150" w:right="150"/>
        <w:rPr>
          <w:sz w:val="28"/>
          <w:szCs w:val="28"/>
        </w:rPr>
      </w:pPr>
      <w:r>
        <w:rPr>
          <w:sz w:val="28"/>
          <w:szCs w:val="28"/>
        </w:rPr>
        <w:t xml:space="preserve">- </w:t>
      </w:r>
      <w:r w:rsidRPr="00AD5C9D">
        <w:rPr>
          <w:sz w:val="28"/>
          <w:szCs w:val="28"/>
        </w:rPr>
        <w:t>Фирмы, заключающие со своими клиентами долгосрочные контракты и выставляющие счета по завершении определенных этапов работ или до осуществления поставок.</w:t>
      </w:r>
    </w:p>
    <w:p w14:paraId="36647758" w14:textId="77777777" w:rsidR="00382E54" w:rsidRPr="00AD5C9D" w:rsidRDefault="00382E54" w:rsidP="00382E54">
      <w:pPr>
        <w:spacing w:before="150" w:after="150"/>
        <w:ind w:left="150" w:right="150"/>
        <w:rPr>
          <w:sz w:val="28"/>
          <w:szCs w:val="28"/>
        </w:rPr>
      </w:pPr>
      <w:r w:rsidRPr="00AD5C9D">
        <w:rPr>
          <w:sz w:val="28"/>
          <w:szCs w:val="28"/>
        </w:rPr>
        <w:t> </w:t>
      </w:r>
    </w:p>
    <w:p w14:paraId="47433F7D" w14:textId="77777777" w:rsidR="00382E54" w:rsidRPr="00AD5C9D" w:rsidRDefault="00382E54" w:rsidP="00382E54">
      <w:pPr>
        <w:spacing w:before="150" w:after="150"/>
        <w:ind w:left="150" w:right="150"/>
        <w:rPr>
          <w:sz w:val="28"/>
          <w:szCs w:val="28"/>
        </w:rPr>
      </w:pPr>
      <w:r w:rsidRPr="00AD5C9D">
        <w:rPr>
          <w:sz w:val="28"/>
          <w:szCs w:val="28"/>
        </w:rPr>
        <w:t>Факторинговые операции также не производятся по долговым обязательствам филиалов или отделений предпринимательских фирм.</w:t>
      </w:r>
    </w:p>
    <w:p w14:paraId="79E7740D" w14:textId="77777777" w:rsidR="00382E54" w:rsidRPr="00AD5C9D" w:rsidRDefault="00382E54" w:rsidP="00382E54">
      <w:pPr>
        <w:spacing w:before="150" w:after="150"/>
        <w:ind w:left="150" w:right="150"/>
        <w:rPr>
          <w:sz w:val="28"/>
          <w:szCs w:val="28"/>
          <w:u w:val="single"/>
        </w:rPr>
      </w:pPr>
      <w:r w:rsidRPr="00AD5C9D">
        <w:rPr>
          <w:sz w:val="28"/>
          <w:szCs w:val="28"/>
          <w:u w:val="single"/>
        </w:rPr>
        <w:t>Целесообразность факторинга:</w:t>
      </w:r>
    </w:p>
    <w:p w14:paraId="3F5C082A" w14:textId="77777777" w:rsidR="00382E54" w:rsidRPr="00AD5C9D" w:rsidRDefault="00382E54" w:rsidP="00382E54">
      <w:pPr>
        <w:spacing w:before="150" w:after="150"/>
        <w:ind w:left="150" w:right="150"/>
        <w:rPr>
          <w:sz w:val="28"/>
          <w:szCs w:val="28"/>
        </w:rPr>
      </w:pPr>
      <w:r w:rsidRPr="00AD5C9D">
        <w:rPr>
          <w:sz w:val="28"/>
          <w:szCs w:val="28"/>
        </w:rPr>
        <w:t>Факторинг имеет смысл применять, когда выгода от немедленного поступления денег больше, чем от их поступления в срок. Это обычно бывает при следующих обстоятельствах:</w:t>
      </w:r>
    </w:p>
    <w:p w14:paraId="48B20D65" w14:textId="77777777" w:rsidR="00382E54" w:rsidRPr="00C8671E" w:rsidRDefault="00382E54" w:rsidP="00382E54">
      <w:pPr>
        <w:pStyle w:val="a7"/>
        <w:numPr>
          <w:ilvl w:val="0"/>
          <w:numId w:val="26"/>
        </w:numPr>
        <w:spacing w:before="150" w:after="150"/>
        <w:ind w:right="150"/>
        <w:rPr>
          <w:sz w:val="28"/>
          <w:szCs w:val="28"/>
        </w:rPr>
      </w:pPr>
      <w:r w:rsidRPr="00C8671E">
        <w:rPr>
          <w:sz w:val="28"/>
          <w:szCs w:val="28"/>
        </w:rPr>
        <w:t>Когда предприятие имеет возможность применения средств с рентабельностью, превышающей ставку учетного процента и/или стоимость факторинговых услуг.</w:t>
      </w:r>
    </w:p>
    <w:p w14:paraId="71B8C93C" w14:textId="77777777" w:rsidR="00382E54" w:rsidRPr="00C8671E" w:rsidRDefault="00382E54" w:rsidP="00382E54">
      <w:pPr>
        <w:pStyle w:val="a7"/>
        <w:numPr>
          <w:ilvl w:val="0"/>
          <w:numId w:val="26"/>
        </w:numPr>
        <w:spacing w:before="150" w:after="150"/>
        <w:ind w:right="150"/>
        <w:rPr>
          <w:sz w:val="28"/>
          <w:szCs w:val="28"/>
        </w:rPr>
      </w:pPr>
      <w:r w:rsidRPr="00C8671E">
        <w:rPr>
          <w:sz w:val="28"/>
          <w:szCs w:val="28"/>
        </w:rPr>
        <w:t>Когда потери от инфляции грозят превысить расходы по факторингу. Надо сравнить ставку этих расходов с прогнозируемым уровнем инфляции. Если уровень инфляции окажется выше, то вряд ли будет иметь смысл дожидаться договорного срока оплаты.</w:t>
      </w:r>
    </w:p>
    <w:p w14:paraId="590CF210" w14:textId="77777777" w:rsidR="00382E54" w:rsidRDefault="00382E54" w:rsidP="00382E54">
      <w:pPr>
        <w:pStyle w:val="a7"/>
        <w:numPr>
          <w:ilvl w:val="0"/>
          <w:numId w:val="26"/>
        </w:numPr>
        <w:spacing w:before="150" w:after="150"/>
        <w:ind w:right="150"/>
        <w:rPr>
          <w:sz w:val="28"/>
          <w:szCs w:val="28"/>
        </w:rPr>
      </w:pPr>
      <w:r w:rsidRPr="00C8671E">
        <w:rPr>
          <w:sz w:val="28"/>
          <w:szCs w:val="28"/>
        </w:rPr>
        <w:t>Когда нехватку оборотных средств, возникающую вследствие отсрочки платежа покупателем, невозможно покрыть банковским кредитом из-за дороговизны последнего.</w:t>
      </w:r>
    </w:p>
    <w:p w14:paraId="60AF45F9" w14:textId="77777777" w:rsidR="00382E54" w:rsidRDefault="00382E54" w:rsidP="00382E54">
      <w:pPr>
        <w:pStyle w:val="a7"/>
        <w:spacing w:before="150" w:after="150"/>
        <w:ind w:left="870" w:right="150"/>
        <w:rPr>
          <w:sz w:val="28"/>
          <w:szCs w:val="28"/>
        </w:rPr>
      </w:pPr>
    </w:p>
    <w:p w14:paraId="3F1C4C74" w14:textId="77777777" w:rsidR="00382E54" w:rsidRPr="00AF353B" w:rsidRDefault="00382E54" w:rsidP="00382E54">
      <w:pPr>
        <w:pStyle w:val="a7"/>
        <w:spacing w:before="150" w:after="150"/>
        <w:ind w:left="870" w:right="150"/>
        <w:rPr>
          <w:sz w:val="28"/>
          <w:szCs w:val="28"/>
        </w:rPr>
      </w:pPr>
    </w:p>
    <w:p w14:paraId="3BADE6AB" w14:textId="77777777" w:rsidR="00382E54" w:rsidRDefault="00382E54" w:rsidP="00382E54">
      <w:pPr>
        <w:jc w:val="center"/>
        <w:rPr>
          <w:b/>
          <w:sz w:val="28"/>
          <w:szCs w:val="28"/>
        </w:rPr>
      </w:pPr>
      <w:r w:rsidRPr="00C8671E">
        <w:rPr>
          <w:b/>
          <w:sz w:val="28"/>
          <w:szCs w:val="28"/>
        </w:rPr>
        <w:t>Лизинг</w:t>
      </w:r>
    </w:p>
    <w:p w14:paraId="1976F083" w14:textId="77777777" w:rsidR="00382E54" w:rsidRPr="00C8671E" w:rsidRDefault="00382E54" w:rsidP="00382E54">
      <w:pPr>
        <w:spacing w:before="150" w:after="150"/>
        <w:ind w:left="150" w:right="150"/>
        <w:rPr>
          <w:rFonts w:ascii="Verdana" w:hAnsi="Verdana"/>
          <w:color w:val="424242"/>
        </w:rPr>
      </w:pPr>
      <w:r w:rsidRPr="00C8671E">
        <w:rPr>
          <w:rFonts w:ascii="Verdana" w:hAnsi="Verdana"/>
          <w:color w:val="424242"/>
        </w:rPr>
        <w:t> </w:t>
      </w:r>
    </w:p>
    <w:p w14:paraId="02F58286" w14:textId="77777777" w:rsidR="00382E54" w:rsidRPr="00C8671E" w:rsidRDefault="00382E54" w:rsidP="00382E54">
      <w:pPr>
        <w:spacing w:before="150" w:after="150"/>
        <w:ind w:left="150" w:right="150" w:firstLine="558"/>
        <w:rPr>
          <w:sz w:val="28"/>
          <w:szCs w:val="28"/>
        </w:rPr>
      </w:pPr>
      <w:r w:rsidRPr="00C8671E">
        <w:rPr>
          <w:sz w:val="28"/>
          <w:szCs w:val="28"/>
        </w:rPr>
        <w:t>Лизинг является одним из направлений финансирования затрат на приобретение оборудования и недвижимости. Он поя</w:t>
      </w:r>
      <w:r w:rsidRPr="00C8671E">
        <w:rPr>
          <w:sz w:val="28"/>
          <w:szCs w:val="28"/>
        </w:rPr>
        <w:softHyphen/>
        <w:t>вился в начале 50-х гг. XX в. в США, а с 60-х гг. — в За</w:t>
      </w:r>
      <w:r w:rsidRPr="00C8671E">
        <w:rPr>
          <w:sz w:val="28"/>
          <w:szCs w:val="28"/>
        </w:rPr>
        <w:softHyphen/>
        <w:t>падной Европе и получил широкое распространение во многих странах мира. Возникновение и развитие лизинга обусловлено значительными потребностями в инвестициях в условиях науч</w:t>
      </w:r>
      <w:r w:rsidRPr="00C8671E">
        <w:rPr>
          <w:sz w:val="28"/>
          <w:szCs w:val="28"/>
        </w:rPr>
        <w:softHyphen/>
        <w:t>но-технического прогресса и невозможностью их полного удов</w:t>
      </w:r>
      <w:r w:rsidRPr="00C8671E">
        <w:rPr>
          <w:sz w:val="28"/>
          <w:szCs w:val="28"/>
        </w:rPr>
        <w:softHyphen/>
        <w:t>летворения за счет традиционных методов инвестирования – использования собственных, заемных и других средств.</w:t>
      </w:r>
    </w:p>
    <w:p w14:paraId="1F9CF33F" w14:textId="77777777" w:rsidR="00382E54" w:rsidRPr="00C8671E" w:rsidRDefault="00382E54" w:rsidP="00382E54">
      <w:pPr>
        <w:spacing w:before="150" w:after="150"/>
        <w:ind w:left="150" w:right="150" w:firstLine="558"/>
        <w:rPr>
          <w:sz w:val="28"/>
          <w:szCs w:val="28"/>
        </w:rPr>
      </w:pPr>
      <w:r w:rsidRPr="00C8671E">
        <w:rPr>
          <w:b/>
          <w:sz w:val="28"/>
          <w:szCs w:val="28"/>
          <w:shd w:val="clear" w:color="auto" w:fill="FFFFFF"/>
        </w:rPr>
        <w:t>Лизинг</w:t>
      </w:r>
      <w:r w:rsidRPr="00C8671E">
        <w:rPr>
          <w:sz w:val="28"/>
          <w:szCs w:val="28"/>
          <w:shd w:val="clear" w:color="auto" w:fill="FFFFFF"/>
        </w:rPr>
        <w:t xml:space="preserve"> представляет собой передачу имущества во вре</w:t>
      </w:r>
      <w:r w:rsidRPr="00C8671E">
        <w:rPr>
          <w:sz w:val="28"/>
          <w:szCs w:val="28"/>
          <w:shd w:val="clear" w:color="auto" w:fill="FFFFFF"/>
        </w:rPr>
        <w:softHyphen/>
        <w:t>менное пользование с постепенной оплатой его стоимости, ус</w:t>
      </w:r>
      <w:r w:rsidRPr="00C8671E">
        <w:rPr>
          <w:sz w:val="28"/>
          <w:szCs w:val="28"/>
          <w:shd w:val="clear" w:color="auto" w:fill="FFFFFF"/>
        </w:rPr>
        <w:softHyphen/>
        <w:t>луг лизингодателя и процента и является способом воспроиз</w:t>
      </w:r>
      <w:r w:rsidRPr="00C8671E">
        <w:rPr>
          <w:sz w:val="28"/>
          <w:szCs w:val="28"/>
          <w:shd w:val="clear" w:color="auto" w:fill="FFFFFF"/>
        </w:rPr>
        <w:softHyphen/>
        <w:t>водства основных фондов в виде финансовой аренды. Это форма товарного (имущественного) кредита.</w:t>
      </w:r>
    </w:p>
    <w:p w14:paraId="632C83F1" w14:textId="77777777" w:rsidR="00382E54" w:rsidRPr="00C8671E" w:rsidRDefault="00382E54" w:rsidP="00382E54">
      <w:pPr>
        <w:shd w:val="clear" w:color="auto" w:fill="FFFFFF"/>
        <w:spacing w:before="100" w:beforeAutospacing="1" w:after="100" w:afterAutospacing="1"/>
        <w:ind w:firstLine="708"/>
        <w:rPr>
          <w:sz w:val="28"/>
          <w:szCs w:val="28"/>
        </w:rPr>
      </w:pPr>
      <w:r w:rsidRPr="00C8671E">
        <w:rPr>
          <w:b/>
          <w:sz w:val="28"/>
          <w:szCs w:val="28"/>
        </w:rPr>
        <w:t xml:space="preserve">Лизинг </w:t>
      </w:r>
      <w:r w:rsidRPr="00C8671E">
        <w:rPr>
          <w:sz w:val="28"/>
          <w:szCs w:val="28"/>
        </w:rPr>
        <w:t>- форма вложения средств на возвратной основе, т.е. предоставление на определенный период средств, которые лизингодатель получает обратно в установленное время.</w:t>
      </w:r>
    </w:p>
    <w:p w14:paraId="3DCE8D0B" w14:textId="77777777" w:rsidR="00382E54" w:rsidRPr="00306158" w:rsidRDefault="00382E54" w:rsidP="00382E54">
      <w:pPr>
        <w:shd w:val="clear" w:color="auto" w:fill="FFFFFF"/>
        <w:spacing w:before="100" w:beforeAutospacing="1" w:after="100" w:afterAutospacing="1"/>
        <w:ind w:firstLine="284"/>
        <w:rPr>
          <w:sz w:val="28"/>
          <w:szCs w:val="28"/>
        </w:rPr>
      </w:pPr>
      <w:r w:rsidRPr="00C8671E">
        <w:rPr>
          <w:sz w:val="28"/>
          <w:szCs w:val="28"/>
        </w:rPr>
        <w:t>В отличие от договора купли-продажи, по которому право собственности на товар переходит от продавца к покупателю, при лизинге право собственности на предмет аренды сохраняется за арендодателем, а лизингополучатель приобретает лишь право на его временное использование. По истечении срока лизингового договора лизингополучатель может приобрести объект сделки по согласованной цене, продлить лизинговый договор или вернуть оборудование владельцу.</w:t>
      </w:r>
    </w:p>
    <w:p w14:paraId="3805A654" w14:textId="77777777" w:rsidR="00382E54" w:rsidRPr="00C8671E" w:rsidRDefault="00382E54" w:rsidP="00382E54">
      <w:pPr>
        <w:shd w:val="clear" w:color="auto" w:fill="FFFFFF"/>
        <w:spacing w:before="100" w:beforeAutospacing="1" w:after="100" w:afterAutospacing="1"/>
        <w:ind w:firstLine="284"/>
        <w:rPr>
          <w:sz w:val="28"/>
          <w:szCs w:val="28"/>
        </w:rPr>
      </w:pPr>
      <w:r w:rsidRPr="00306158">
        <w:rPr>
          <w:sz w:val="28"/>
          <w:szCs w:val="28"/>
          <w:shd w:val="clear" w:color="auto" w:fill="FFFFFF"/>
        </w:rPr>
        <w:t>В отличие от арендных отношении при лизинге лизингополучатель наделяется правами и обязанностями, свойственными покупателю. Это выражается в следующем. Имущество продавцом непосредственно передается лизингополучателю по месту его нахождения или в другом месте, указанном в договоре, минуя его фактического собственника (лизингодателя), и принимается в эксплуатацию пользователем. За лизингодателем остается только обязанность оплатить имущество и право расторгнуть договор купли-продажи с продавцом.</w:t>
      </w:r>
    </w:p>
    <w:p w14:paraId="4BCABB5B" w14:textId="77777777" w:rsidR="00382E54" w:rsidRPr="00C8671E" w:rsidRDefault="00382E54" w:rsidP="00382E54">
      <w:pPr>
        <w:shd w:val="clear" w:color="auto" w:fill="FFFFFF"/>
        <w:spacing w:before="100" w:beforeAutospacing="1" w:after="100" w:afterAutospacing="1"/>
        <w:ind w:firstLine="225"/>
        <w:rPr>
          <w:sz w:val="28"/>
          <w:szCs w:val="28"/>
        </w:rPr>
      </w:pPr>
      <w:r w:rsidRPr="00C8671E">
        <w:rPr>
          <w:b/>
          <w:sz w:val="28"/>
          <w:szCs w:val="28"/>
        </w:rPr>
        <w:t>Лизингополучатель</w:t>
      </w:r>
      <w:r w:rsidRPr="00C8671E">
        <w:rPr>
          <w:sz w:val="28"/>
          <w:szCs w:val="28"/>
        </w:rPr>
        <w:t xml:space="preserve"> - лицо, получающее имущество в пользование по договору лизинга.</w:t>
      </w:r>
    </w:p>
    <w:p w14:paraId="3B827FE7" w14:textId="77777777" w:rsidR="00382E54" w:rsidRPr="00C8671E" w:rsidRDefault="00382E54" w:rsidP="00382E54">
      <w:pPr>
        <w:shd w:val="clear" w:color="auto" w:fill="FFFFFF"/>
        <w:spacing w:before="100" w:beforeAutospacing="1" w:after="100" w:afterAutospacing="1"/>
        <w:ind w:firstLine="225"/>
        <w:rPr>
          <w:sz w:val="28"/>
          <w:szCs w:val="28"/>
          <w:u w:val="single"/>
        </w:rPr>
      </w:pPr>
      <w:r w:rsidRPr="00C8671E">
        <w:rPr>
          <w:sz w:val="28"/>
          <w:szCs w:val="28"/>
          <w:u w:val="single"/>
        </w:rPr>
        <w:t>Лизинг дает ряд преимуществ лизингополучателю:</w:t>
      </w:r>
    </w:p>
    <w:p w14:paraId="1871A5B3" w14:textId="77777777" w:rsidR="00382E54" w:rsidRPr="00C8671E" w:rsidRDefault="00382E54" w:rsidP="00382E54">
      <w:pPr>
        <w:numPr>
          <w:ilvl w:val="0"/>
          <w:numId w:val="27"/>
        </w:numPr>
        <w:shd w:val="clear" w:color="auto" w:fill="FFFFFF"/>
        <w:spacing w:before="100" w:beforeAutospacing="1" w:after="100" w:afterAutospacing="1" w:line="225" w:lineRule="atLeast"/>
        <w:ind w:left="300" w:firstLine="225"/>
        <w:rPr>
          <w:sz w:val="28"/>
          <w:szCs w:val="28"/>
        </w:rPr>
      </w:pPr>
      <w:r w:rsidRPr="00C8671E">
        <w:rPr>
          <w:sz w:val="28"/>
          <w:szCs w:val="28"/>
        </w:rPr>
        <w:lastRenderedPageBreak/>
        <w:t>уменьшение платежей по налогу на имущество и налогу на прибыль, так как лизинговые платежи входят в себестоимость продукции (услуг), а приобретение оборудования без лизинга осуществляется из прибыли;</w:t>
      </w:r>
    </w:p>
    <w:p w14:paraId="5AEE8344" w14:textId="77777777" w:rsidR="00382E54" w:rsidRPr="00C8671E" w:rsidRDefault="00382E54" w:rsidP="00382E54">
      <w:pPr>
        <w:numPr>
          <w:ilvl w:val="0"/>
          <w:numId w:val="27"/>
        </w:numPr>
        <w:shd w:val="clear" w:color="auto" w:fill="FFFFFF"/>
        <w:spacing w:before="100" w:beforeAutospacing="1" w:after="100" w:afterAutospacing="1" w:line="225" w:lineRule="atLeast"/>
        <w:ind w:left="300" w:firstLine="225"/>
        <w:rPr>
          <w:sz w:val="28"/>
          <w:szCs w:val="28"/>
        </w:rPr>
      </w:pPr>
      <w:r w:rsidRPr="00C8671E">
        <w:rPr>
          <w:sz w:val="28"/>
          <w:szCs w:val="28"/>
        </w:rPr>
        <w:t>возможность более простого получения кредита в банке при сотрудничестве с лизинговой компанией;</w:t>
      </w:r>
    </w:p>
    <w:p w14:paraId="0B2EAD3C" w14:textId="77777777" w:rsidR="00382E54" w:rsidRPr="00C8671E" w:rsidRDefault="00382E54" w:rsidP="00382E54">
      <w:pPr>
        <w:numPr>
          <w:ilvl w:val="0"/>
          <w:numId w:val="27"/>
        </w:numPr>
        <w:shd w:val="clear" w:color="auto" w:fill="FFFFFF"/>
        <w:spacing w:before="100" w:beforeAutospacing="1" w:after="100" w:afterAutospacing="1" w:line="225" w:lineRule="atLeast"/>
        <w:ind w:left="300" w:firstLine="225"/>
        <w:rPr>
          <w:sz w:val="28"/>
          <w:szCs w:val="28"/>
        </w:rPr>
      </w:pPr>
      <w:r w:rsidRPr="00C8671E">
        <w:rPr>
          <w:sz w:val="28"/>
          <w:szCs w:val="28"/>
        </w:rPr>
        <w:t>упрощение бухгалтерского учета (учет основных средств, начисление амортизации, оплата части налогов и сборов, а также управление долгом осуществляется лизинговой компанией);</w:t>
      </w:r>
    </w:p>
    <w:p w14:paraId="18B88EFF" w14:textId="77777777" w:rsidR="00382E54" w:rsidRPr="00C8671E" w:rsidRDefault="00382E54" w:rsidP="00382E54">
      <w:pPr>
        <w:numPr>
          <w:ilvl w:val="0"/>
          <w:numId w:val="27"/>
        </w:numPr>
        <w:shd w:val="clear" w:color="auto" w:fill="FFFFFF"/>
        <w:spacing w:before="100" w:beforeAutospacing="1" w:after="100" w:afterAutospacing="1" w:line="225" w:lineRule="atLeast"/>
        <w:ind w:left="300" w:firstLine="225"/>
        <w:rPr>
          <w:sz w:val="28"/>
          <w:szCs w:val="28"/>
        </w:rPr>
      </w:pPr>
      <w:r w:rsidRPr="00C8671E">
        <w:rPr>
          <w:sz w:val="28"/>
          <w:szCs w:val="28"/>
        </w:rPr>
        <w:t>возможность приобретения качественного оборудования после его эксплуатации лизингополучателем по остаточной стоимости.</w:t>
      </w:r>
    </w:p>
    <w:p w14:paraId="7B5288F3" w14:textId="77777777" w:rsidR="00382E54" w:rsidRPr="00C8671E" w:rsidRDefault="00382E54" w:rsidP="00382E54">
      <w:pPr>
        <w:shd w:val="clear" w:color="auto" w:fill="FFFFFF"/>
        <w:spacing w:before="100" w:beforeAutospacing="1" w:after="100" w:afterAutospacing="1"/>
        <w:ind w:firstLine="225"/>
        <w:rPr>
          <w:sz w:val="28"/>
          <w:szCs w:val="28"/>
        </w:rPr>
      </w:pPr>
      <w:r w:rsidRPr="00C8671E">
        <w:rPr>
          <w:sz w:val="28"/>
          <w:szCs w:val="28"/>
          <w:u w:val="single"/>
        </w:rPr>
        <w:t>Достоинства</w:t>
      </w:r>
      <w:r w:rsidRPr="00C8671E">
        <w:rPr>
          <w:sz w:val="28"/>
          <w:szCs w:val="28"/>
        </w:rPr>
        <w:t xml:space="preserve"> лизинга состоят в следующем:</w:t>
      </w:r>
    </w:p>
    <w:p w14:paraId="285CDAF3" w14:textId="77777777" w:rsidR="00382E54" w:rsidRPr="00C8671E" w:rsidRDefault="00382E54" w:rsidP="00382E54">
      <w:pPr>
        <w:numPr>
          <w:ilvl w:val="0"/>
          <w:numId w:val="28"/>
        </w:numPr>
        <w:shd w:val="clear" w:color="auto" w:fill="FFFFFF"/>
        <w:spacing w:before="100" w:beforeAutospacing="1" w:after="100" w:afterAutospacing="1" w:line="225" w:lineRule="atLeast"/>
        <w:ind w:left="300" w:firstLine="225"/>
        <w:rPr>
          <w:sz w:val="28"/>
          <w:szCs w:val="28"/>
        </w:rPr>
      </w:pPr>
      <w:r w:rsidRPr="00C8671E">
        <w:rPr>
          <w:sz w:val="28"/>
          <w:szCs w:val="28"/>
        </w:rPr>
        <w:t>арендатору не нужно решать проблемы реализации оборудования по истечении срока аренды;</w:t>
      </w:r>
    </w:p>
    <w:p w14:paraId="0D485BBF" w14:textId="77777777" w:rsidR="00382E54" w:rsidRPr="00C8671E" w:rsidRDefault="00382E54" w:rsidP="00382E54">
      <w:pPr>
        <w:numPr>
          <w:ilvl w:val="0"/>
          <w:numId w:val="28"/>
        </w:numPr>
        <w:shd w:val="clear" w:color="auto" w:fill="FFFFFF"/>
        <w:spacing w:before="100" w:beforeAutospacing="1" w:after="100" w:afterAutospacing="1" w:line="225" w:lineRule="atLeast"/>
        <w:ind w:left="300" w:firstLine="225"/>
        <w:rPr>
          <w:sz w:val="28"/>
          <w:szCs w:val="28"/>
        </w:rPr>
      </w:pPr>
      <w:r w:rsidRPr="00C8671E">
        <w:rPr>
          <w:sz w:val="28"/>
          <w:szCs w:val="28"/>
        </w:rPr>
        <w:t>арендатор в отличие от собственника может застраховать себя от морально устаревшего оборудования;</w:t>
      </w:r>
    </w:p>
    <w:p w14:paraId="2BF45C18" w14:textId="77777777" w:rsidR="00382E54" w:rsidRPr="00C8671E" w:rsidRDefault="00382E54" w:rsidP="00382E54">
      <w:pPr>
        <w:numPr>
          <w:ilvl w:val="0"/>
          <w:numId w:val="28"/>
        </w:numPr>
        <w:shd w:val="clear" w:color="auto" w:fill="FFFFFF"/>
        <w:spacing w:before="100" w:beforeAutospacing="1" w:after="100" w:afterAutospacing="1" w:line="225" w:lineRule="atLeast"/>
        <w:ind w:left="300" w:firstLine="225"/>
        <w:rPr>
          <w:sz w:val="28"/>
          <w:szCs w:val="28"/>
        </w:rPr>
      </w:pPr>
      <w:r w:rsidRPr="00C8671E">
        <w:rPr>
          <w:sz w:val="28"/>
          <w:szCs w:val="28"/>
        </w:rPr>
        <w:t>инвестирование в форме имущества в отличие от денежного кредита снижает риск не возврата средств, т.к. за лизингодателем сохраняются права собственности на переданное имущество;</w:t>
      </w:r>
    </w:p>
    <w:p w14:paraId="587DD6EA" w14:textId="77777777" w:rsidR="00382E54" w:rsidRPr="00C8671E" w:rsidRDefault="00382E54" w:rsidP="00382E54">
      <w:pPr>
        <w:numPr>
          <w:ilvl w:val="0"/>
          <w:numId w:val="28"/>
        </w:numPr>
        <w:shd w:val="clear" w:color="auto" w:fill="FFFFFF"/>
        <w:spacing w:before="100" w:beforeAutospacing="1" w:after="100" w:afterAutospacing="1" w:line="225" w:lineRule="atLeast"/>
        <w:ind w:left="300" w:firstLine="225"/>
        <w:rPr>
          <w:sz w:val="28"/>
          <w:szCs w:val="28"/>
        </w:rPr>
      </w:pPr>
      <w:r w:rsidRPr="00C8671E">
        <w:rPr>
          <w:sz w:val="28"/>
          <w:szCs w:val="28"/>
        </w:rPr>
        <w:t xml:space="preserve"> лизинг предполагает 100-процентное кредитование и не требует немедленного начала платежей, что позволяет без резкого финансового напряжения обновлять производственные фонды, приобретать дорогостоящее имущество. При использовании обычного кредита предприятие должно было часть стоимости покупки оплатить за счет собственных средств.</w:t>
      </w:r>
    </w:p>
    <w:p w14:paraId="6EAAB2CF" w14:textId="77777777" w:rsidR="00382E54" w:rsidRPr="00C8671E" w:rsidRDefault="00382E54" w:rsidP="00382E54">
      <w:pPr>
        <w:numPr>
          <w:ilvl w:val="0"/>
          <w:numId w:val="28"/>
        </w:numPr>
        <w:shd w:val="clear" w:color="auto" w:fill="FFFFFF"/>
        <w:spacing w:before="100" w:beforeAutospacing="1" w:after="100" w:afterAutospacing="1" w:line="225" w:lineRule="atLeast"/>
        <w:ind w:left="300" w:firstLine="225"/>
        <w:rPr>
          <w:sz w:val="28"/>
          <w:szCs w:val="28"/>
        </w:rPr>
      </w:pPr>
      <w:r w:rsidRPr="00C8671E">
        <w:rPr>
          <w:sz w:val="28"/>
          <w:szCs w:val="28"/>
        </w:rPr>
        <w:t xml:space="preserve"> лизинговое соглашение более гибко, чем ссуда, т.к. предоставляет возможность обеим сторонам выработать удобную схему выплат. По взаимной договоренности сторон лизинговые платежи могут осуществляться после получения выручки от реализации товаров, произведенных на взятом в лизинг оборудовании. Ставки платежей могут быть фиксированными и плавающими</w:t>
      </w:r>
    </w:p>
    <w:p w14:paraId="259AAD4E" w14:textId="77777777" w:rsidR="00382E54" w:rsidRPr="00C8671E" w:rsidRDefault="00382E54" w:rsidP="00382E54">
      <w:pPr>
        <w:shd w:val="clear" w:color="auto" w:fill="FFFFFF"/>
        <w:spacing w:before="100" w:beforeAutospacing="1" w:after="100" w:afterAutospacing="1"/>
        <w:ind w:firstLine="225"/>
        <w:rPr>
          <w:sz w:val="28"/>
          <w:szCs w:val="28"/>
        </w:rPr>
      </w:pPr>
      <w:r w:rsidRPr="00C8671E">
        <w:rPr>
          <w:sz w:val="28"/>
          <w:szCs w:val="28"/>
        </w:rPr>
        <w:t xml:space="preserve">Основным </w:t>
      </w:r>
      <w:r w:rsidRPr="00C8671E">
        <w:rPr>
          <w:sz w:val="28"/>
          <w:szCs w:val="28"/>
          <w:u w:val="single"/>
        </w:rPr>
        <w:t>недостатком лизинга</w:t>
      </w:r>
      <w:r w:rsidRPr="00C8671E">
        <w:rPr>
          <w:sz w:val="28"/>
          <w:szCs w:val="28"/>
        </w:rPr>
        <w:t xml:space="preserve"> являются следующие аспекты:</w:t>
      </w:r>
    </w:p>
    <w:p w14:paraId="39F757C9" w14:textId="77777777" w:rsidR="00382E54" w:rsidRPr="00C8671E" w:rsidRDefault="00382E54" w:rsidP="00382E54">
      <w:pPr>
        <w:numPr>
          <w:ilvl w:val="0"/>
          <w:numId w:val="29"/>
        </w:numPr>
        <w:shd w:val="clear" w:color="auto" w:fill="FFFFFF"/>
        <w:spacing w:before="100" w:beforeAutospacing="1" w:after="100" w:afterAutospacing="1" w:line="225" w:lineRule="atLeast"/>
        <w:ind w:left="300" w:firstLine="225"/>
        <w:rPr>
          <w:sz w:val="28"/>
          <w:szCs w:val="28"/>
        </w:rPr>
      </w:pPr>
      <w:r w:rsidRPr="00C8671E">
        <w:rPr>
          <w:sz w:val="28"/>
          <w:szCs w:val="28"/>
        </w:rPr>
        <w:t>из-за инфляции арендатор не выигрывает на повышении остаточной стоимости оборудования;</w:t>
      </w:r>
    </w:p>
    <w:p w14:paraId="60EF9AAD" w14:textId="77777777" w:rsidR="00382E54" w:rsidRPr="00C8671E" w:rsidRDefault="00382E54" w:rsidP="00382E54">
      <w:pPr>
        <w:numPr>
          <w:ilvl w:val="0"/>
          <w:numId w:val="29"/>
        </w:numPr>
        <w:shd w:val="clear" w:color="auto" w:fill="FFFFFF"/>
        <w:spacing w:before="100" w:beforeAutospacing="1" w:after="100" w:afterAutospacing="1" w:line="225" w:lineRule="atLeast"/>
        <w:ind w:left="300" w:firstLine="225"/>
        <w:rPr>
          <w:sz w:val="28"/>
          <w:szCs w:val="28"/>
        </w:rPr>
      </w:pPr>
      <w:r w:rsidRPr="00C8671E">
        <w:rPr>
          <w:sz w:val="28"/>
          <w:szCs w:val="28"/>
        </w:rPr>
        <w:t>если научно-технический прогресс делает изделие устаревшим, то арендные платежи приходится вносить до окончания договора;</w:t>
      </w:r>
    </w:p>
    <w:p w14:paraId="630DC4D3" w14:textId="77777777" w:rsidR="00382E54" w:rsidRPr="00C8671E" w:rsidRDefault="00382E54" w:rsidP="00382E54">
      <w:pPr>
        <w:numPr>
          <w:ilvl w:val="0"/>
          <w:numId w:val="29"/>
        </w:numPr>
        <w:shd w:val="clear" w:color="auto" w:fill="FFFFFF"/>
        <w:spacing w:before="100" w:beforeAutospacing="1" w:after="100" w:afterAutospacing="1" w:line="225" w:lineRule="atLeast"/>
        <w:ind w:left="300" w:firstLine="225"/>
        <w:rPr>
          <w:sz w:val="28"/>
          <w:szCs w:val="28"/>
        </w:rPr>
      </w:pPr>
      <w:r w:rsidRPr="00C8671E">
        <w:rPr>
          <w:sz w:val="28"/>
          <w:szCs w:val="28"/>
        </w:rPr>
        <w:t>существуют некоторые проблемы действующего законодательства;</w:t>
      </w:r>
    </w:p>
    <w:p w14:paraId="2244B4A9" w14:textId="77777777" w:rsidR="00382E54" w:rsidRPr="00C8671E" w:rsidRDefault="00382E54" w:rsidP="00382E54">
      <w:pPr>
        <w:numPr>
          <w:ilvl w:val="0"/>
          <w:numId w:val="29"/>
        </w:numPr>
        <w:shd w:val="clear" w:color="auto" w:fill="FFFFFF"/>
        <w:spacing w:before="100" w:beforeAutospacing="1" w:after="100" w:afterAutospacing="1" w:line="225" w:lineRule="atLeast"/>
        <w:ind w:left="300" w:firstLine="225"/>
        <w:rPr>
          <w:sz w:val="28"/>
          <w:szCs w:val="28"/>
        </w:rPr>
      </w:pPr>
      <w:r w:rsidRPr="00C8671E">
        <w:rPr>
          <w:sz w:val="28"/>
          <w:szCs w:val="28"/>
        </w:rPr>
        <w:t>стоимость лизинга несколько больше, чем ссуды, но при этом нельзя забывать, что риск устаревшего оборудования ложится на арендодателя, вследствие чего он берет большую комиссию для компенсации.</w:t>
      </w:r>
    </w:p>
    <w:p w14:paraId="40D38159" w14:textId="77777777" w:rsidR="00382E54" w:rsidRPr="00C8671E" w:rsidRDefault="00382E54" w:rsidP="00382E54">
      <w:pPr>
        <w:rPr>
          <w:sz w:val="28"/>
          <w:szCs w:val="28"/>
        </w:rPr>
      </w:pPr>
    </w:p>
    <w:p w14:paraId="64BCD34B" w14:textId="0D1617E4" w:rsidR="00DD6C47" w:rsidRPr="00A038BC" w:rsidRDefault="00DD6C47" w:rsidP="00A038BC">
      <w:pPr>
        <w:ind w:firstLine="284"/>
        <w:rPr>
          <w:sz w:val="28"/>
          <w:szCs w:val="28"/>
        </w:rPr>
      </w:pPr>
    </w:p>
    <w:sectPr w:rsidR="00DD6C47" w:rsidRPr="00A038BC" w:rsidSect="004707C1">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44B5"/>
    <w:multiLevelType w:val="hybridMultilevel"/>
    <w:tmpl w:val="34089E60"/>
    <w:lvl w:ilvl="0" w:tplc="513CBF4A">
      <w:start w:val="1"/>
      <w:numFmt w:val="bullet"/>
      <w:lvlText w:val=""/>
      <w:lvlJc w:val="left"/>
      <w:pPr>
        <w:tabs>
          <w:tab w:val="num" w:pos="720"/>
        </w:tabs>
        <w:ind w:left="720" w:hanging="360"/>
      </w:pPr>
      <w:rPr>
        <w:rFonts w:ascii="Wingdings" w:hAnsi="Wingdings" w:hint="default"/>
      </w:rPr>
    </w:lvl>
    <w:lvl w:ilvl="1" w:tplc="F6E68052" w:tentative="1">
      <w:start w:val="1"/>
      <w:numFmt w:val="bullet"/>
      <w:lvlText w:val=""/>
      <w:lvlJc w:val="left"/>
      <w:pPr>
        <w:tabs>
          <w:tab w:val="num" w:pos="1440"/>
        </w:tabs>
        <w:ind w:left="1440" w:hanging="360"/>
      </w:pPr>
      <w:rPr>
        <w:rFonts w:ascii="Wingdings" w:hAnsi="Wingdings" w:hint="default"/>
      </w:rPr>
    </w:lvl>
    <w:lvl w:ilvl="2" w:tplc="4350E4EA" w:tentative="1">
      <w:start w:val="1"/>
      <w:numFmt w:val="bullet"/>
      <w:lvlText w:val=""/>
      <w:lvlJc w:val="left"/>
      <w:pPr>
        <w:tabs>
          <w:tab w:val="num" w:pos="2160"/>
        </w:tabs>
        <w:ind w:left="2160" w:hanging="360"/>
      </w:pPr>
      <w:rPr>
        <w:rFonts w:ascii="Wingdings" w:hAnsi="Wingdings" w:hint="default"/>
      </w:rPr>
    </w:lvl>
    <w:lvl w:ilvl="3" w:tplc="9FF4038E" w:tentative="1">
      <w:start w:val="1"/>
      <w:numFmt w:val="bullet"/>
      <w:lvlText w:val=""/>
      <w:lvlJc w:val="left"/>
      <w:pPr>
        <w:tabs>
          <w:tab w:val="num" w:pos="2880"/>
        </w:tabs>
        <w:ind w:left="2880" w:hanging="360"/>
      </w:pPr>
      <w:rPr>
        <w:rFonts w:ascii="Wingdings" w:hAnsi="Wingdings" w:hint="default"/>
      </w:rPr>
    </w:lvl>
    <w:lvl w:ilvl="4" w:tplc="AB96262E" w:tentative="1">
      <w:start w:val="1"/>
      <w:numFmt w:val="bullet"/>
      <w:lvlText w:val=""/>
      <w:lvlJc w:val="left"/>
      <w:pPr>
        <w:tabs>
          <w:tab w:val="num" w:pos="3600"/>
        </w:tabs>
        <w:ind w:left="3600" w:hanging="360"/>
      </w:pPr>
      <w:rPr>
        <w:rFonts w:ascii="Wingdings" w:hAnsi="Wingdings" w:hint="default"/>
      </w:rPr>
    </w:lvl>
    <w:lvl w:ilvl="5" w:tplc="40DCBBF4" w:tentative="1">
      <w:start w:val="1"/>
      <w:numFmt w:val="bullet"/>
      <w:lvlText w:val=""/>
      <w:lvlJc w:val="left"/>
      <w:pPr>
        <w:tabs>
          <w:tab w:val="num" w:pos="4320"/>
        </w:tabs>
        <w:ind w:left="4320" w:hanging="360"/>
      </w:pPr>
      <w:rPr>
        <w:rFonts w:ascii="Wingdings" w:hAnsi="Wingdings" w:hint="default"/>
      </w:rPr>
    </w:lvl>
    <w:lvl w:ilvl="6" w:tplc="33C09DB2" w:tentative="1">
      <w:start w:val="1"/>
      <w:numFmt w:val="bullet"/>
      <w:lvlText w:val=""/>
      <w:lvlJc w:val="left"/>
      <w:pPr>
        <w:tabs>
          <w:tab w:val="num" w:pos="5040"/>
        </w:tabs>
        <w:ind w:left="5040" w:hanging="360"/>
      </w:pPr>
      <w:rPr>
        <w:rFonts w:ascii="Wingdings" w:hAnsi="Wingdings" w:hint="default"/>
      </w:rPr>
    </w:lvl>
    <w:lvl w:ilvl="7" w:tplc="33269DDC" w:tentative="1">
      <w:start w:val="1"/>
      <w:numFmt w:val="bullet"/>
      <w:lvlText w:val=""/>
      <w:lvlJc w:val="left"/>
      <w:pPr>
        <w:tabs>
          <w:tab w:val="num" w:pos="5760"/>
        </w:tabs>
        <w:ind w:left="5760" w:hanging="360"/>
      </w:pPr>
      <w:rPr>
        <w:rFonts w:ascii="Wingdings" w:hAnsi="Wingdings" w:hint="default"/>
      </w:rPr>
    </w:lvl>
    <w:lvl w:ilvl="8" w:tplc="A174575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87502"/>
    <w:multiLevelType w:val="multilevel"/>
    <w:tmpl w:val="4F10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B247FB"/>
    <w:multiLevelType w:val="hybridMultilevel"/>
    <w:tmpl w:val="511062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AC7225"/>
    <w:multiLevelType w:val="hybridMultilevel"/>
    <w:tmpl w:val="DE609866"/>
    <w:lvl w:ilvl="0" w:tplc="B8AC545C">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6B00CB0"/>
    <w:multiLevelType w:val="hybridMultilevel"/>
    <w:tmpl w:val="FEA2346A"/>
    <w:lvl w:ilvl="0" w:tplc="407C5E1E">
      <w:start w:val="1"/>
      <w:numFmt w:val="bullet"/>
      <w:lvlText w:val=""/>
      <w:lvlJc w:val="left"/>
      <w:pPr>
        <w:tabs>
          <w:tab w:val="num" w:pos="720"/>
        </w:tabs>
        <w:ind w:left="720" w:hanging="360"/>
      </w:pPr>
      <w:rPr>
        <w:rFonts w:ascii="Wingdings" w:hAnsi="Wingdings" w:hint="default"/>
      </w:rPr>
    </w:lvl>
    <w:lvl w:ilvl="1" w:tplc="184EB490" w:tentative="1">
      <w:start w:val="1"/>
      <w:numFmt w:val="bullet"/>
      <w:lvlText w:val=""/>
      <w:lvlJc w:val="left"/>
      <w:pPr>
        <w:tabs>
          <w:tab w:val="num" w:pos="1440"/>
        </w:tabs>
        <w:ind w:left="1440" w:hanging="360"/>
      </w:pPr>
      <w:rPr>
        <w:rFonts w:ascii="Wingdings" w:hAnsi="Wingdings" w:hint="default"/>
      </w:rPr>
    </w:lvl>
    <w:lvl w:ilvl="2" w:tplc="9FF03682" w:tentative="1">
      <w:start w:val="1"/>
      <w:numFmt w:val="bullet"/>
      <w:lvlText w:val=""/>
      <w:lvlJc w:val="left"/>
      <w:pPr>
        <w:tabs>
          <w:tab w:val="num" w:pos="2160"/>
        </w:tabs>
        <w:ind w:left="2160" w:hanging="360"/>
      </w:pPr>
      <w:rPr>
        <w:rFonts w:ascii="Wingdings" w:hAnsi="Wingdings" w:hint="default"/>
      </w:rPr>
    </w:lvl>
    <w:lvl w:ilvl="3" w:tplc="7CFE9C60" w:tentative="1">
      <w:start w:val="1"/>
      <w:numFmt w:val="bullet"/>
      <w:lvlText w:val=""/>
      <w:lvlJc w:val="left"/>
      <w:pPr>
        <w:tabs>
          <w:tab w:val="num" w:pos="2880"/>
        </w:tabs>
        <w:ind w:left="2880" w:hanging="360"/>
      </w:pPr>
      <w:rPr>
        <w:rFonts w:ascii="Wingdings" w:hAnsi="Wingdings" w:hint="default"/>
      </w:rPr>
    </w:lvl>
    <w:lvl w:ilvl="4" w:tplc="A54A998C" w:tentative="1">
      <w:start w:val="1"/>
      <w:numFmt w:val="bullet"/>
      <w:lvlText w:val=""/>
      <w:lvlJc w:val="left"/>
      <w:pPr>
        <w:tabs>
          <w:tab w:val="num" w:pos="3600"/>
        </w:tabs>
        <w:ind w:left="3600" w:hanging="360"/>
      </w:pPr>
      <w:rPr>
        <w:rFonts w:ascii="Wingdings" w:hAnsi="Wingdings" w:hint="default"/>
      </w:rPr>
    </w:lvl>
    <w:lvl w:ilvl="5" w:tplc="115C496A" w:tentative="1">
      <w:start w:val="1"/>
      <w:numFmt w:val="bullet"/>
      <w:lvlText w:val=""/>
      <w:lvlJc w:val="left"/>
      <w:pPr>
        <w:tabs>
          <w:tab w:val="num" w:pos="4320"/>
        </w:tabs>
        <w:ind w:left="4320" w:hanging="360"/>
      </w:pPr>
      <w:rPr>
        <w:rFonts w:ascii="Wingdings" w:hAnsi="Wingdings" w:hint="default"/>
      </w:rPr>
    </w:lvl>
    <w:lvl w:ilvl="6" w:tplc="CE1824AA" w:tentative="1">
      <w:start w:val="1"/>
      <w:numFmt w:val="bullet"/>
      <w:lvlText w:val=""/>
      <w:lvlJc w:val="left"/>
      <w:pPr>
        <w:tabs>
          <w:tab w:val="num" w:pos="5040"/>
        </w:tabs>
        <w:ind w:left="5040" w:hanging="360"/>
      </w:pPr>
      <w:rPr>
        <w:rFonts w:ascii="Wingdings" w:hAnsi="Wingdings" w:hint="default"/>
      </w:rPr>
    </w:lvl>
    <w:lvl w:ilvl="7" w:tplc="D3F63BFA" w:tentative="1">
      <w:start w:val="1"/>
      <w:numFmt w:val="bullet"/>
      <w:lvlText w:val=""/>
      <w:lvlJc w:val="left"/>
      <w:pPr>
        <w:tabs>
          <w:tab w:val="num" w:pos="5760"/>
        </w:tabs>
        <w:ind w:left="5760" w:hanging="360"/>
      </w:pPr>
      <w:rPr>
        <w:rFonts w:ascii="Wingdings" w:hAnsi="Wingdings" w:hint="default"/>
      </w:rPr>
    </w:lvl>
    <w:lvl w:ilvl="8" w:tplc="75EA1F7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E7A03"/>
    <w:multiLevelType w:val="hybridMultilevel"/>
    <w:tmpl w:val="EE942798"/>
    <w:lvl w:ilvl="0" w:tplc="36E8DA2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0F3986"/>
    <w:multiLevelType w:val="multilevel"/>
    <w:tmpl w:val="1E2E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800F9"/>
    <w:multiLevelType w:val="hybridMultilevel"/>
    <w:tmpl w:val="1B3C3506"/>
    <w:lvl w:ilvl="0" w:tplc="B13606CA">
      <w:start w:val="1"/>
      <w:numFmt w:val="decimal"/>
      <w:lvlText w:val="%1."/>
      <w:lvlJc w:val="left"/>
      <w:pPr>
        <w:tabs>
          <w:tab w:val="num" w:pos="720"/>
        </w:tabs>
        <w:ind w:left="720" w:hanging="360"/>
      </w:pPr>
    </w:lvl>
    <w:lvl w:ilvl="1" w:tplc="ECB81272" w:tentative="1">
      <w:start w:val="1"/>
      <w:numFmt w:val="decimal"/>
      <w:lvlText w:val="%2."/>
      <w:lvlJc w:val="left"/>
      <w:pPr>
        <w:tabs>
          <w:tab w:val="num" w:pos="1440"/>
        </w:tabs>
        <w:ind w:left="1440" w:hanging="360"/>
      </w:pPr>
    </w:lvl>
    <w:lvl w:ilvl="2" w:tplc="F35A7D58" w:tentative="1">
      <w:start w:val="1"/>
      <w:numFmt w:val="decimal"/>
      <w:lvlText w:val="%3."/>
      <w:lvlJc w:val="left"/>
      <w:pPr>
        <w:tabs>
          <w:tab w:val="num" w:pos="2160"/>
        </w:tabs>
        <w:ind w:left="2160" w:hanging="360"/>
      </w:pPr>
    </w:lvl>
    <w:lvl w:ilvl="3" w:tplc="FB5EE928" w:tentative="1">
      <w:start w:val="1"/>
      <w:numFmt w:val="decimal"/>
      <w:lvlText w:val="%4."/>
      <w:lvlJc w:val="left"/>
      <w:pPr>
        <w:tabs>
          <w:tab w:val="num" w:pos="2880"/>
        </w:tabs>
        <w:ind w:left="2880" w:hanging="360"/>
      </w:pPr>
    </w:lvl>
    <w:lvl w:ilvl="4" w:tplc="5FA6E018" w:tentative="1">
      <w:start w:val="1"/>
      <w:numFmt w:val="decimal"/>
      <w:lvlText w:val="%5."/>
      <w:lvlJc w:val="left"/>
      <w:pPr>
        <w:tabs>
          <w:tab w:val="num" w:pos="3600"/>
        </w:tabs>
        <w:ind w:left="3600" w:hanging="360"/>
      </w:pPr>
    </w:lvl>
    <w:lvl w:ilvl="5" w:tplc="B8D8EF28" w:tentative="1">
      <w:start w:val="1"/>
      <w:numFmt w:val="decimal"/>
      <w:lvlText w:val="%6."/>
      <w:lvlJc w:val="left"/>
      <w:pPr>
        <w:tabs>
          <w:tab w:val="num" w:pos="4320"/>
        </w:tabs>
        <w:ind w:left="4320" w:hanging="360"/>
      </w:pPr>
    </w:lvl>
    <w:lvl w:ilvl="6" w:tplc="5F34DAC4" w:tentative="1">
      <w:start w:val="1"/>
      <w:numFmt w:val="decimal"/>
      <w:lvlText w:val="%7."/>
      <w:lvlJc w:val="left"/>
      <w:pPr>
        <w:tabs>
          <w:tab w:val="num" w:pos="5040"/>
        </w:tabs>
        <w:ind w:left="5040" w:hanging="360"/>
      </w:pPr>
    </w:lvl>
    <w:lvl w:ilvl="7" w:tplc="1C101A78" w:tentative="1">
      <w:start w:val="1"/>
      <w:numFmt w:val="decimal"/>
      <w:lvlText w:val="%8."/>
      <w:lvlJc w:val="left"/>
      <w:pPr>
        <w:tabs>
          <w:tab w:val="num" w:pos="5760"/>
        </w:tabs>
        <w:ind w:left="5760" w:hanging="360"/>
      </w:pPr>
    </w:lvl>
    <w:lvl w:ilvl="8" w:tplc="F4DC5404" w:tentative="1">
      <w:start w:val="1"/>
      <w:numFmt w:val="decimal"/>
      <w:lvlText w:val="%9."/>
      <w:lvlJc w:val="left"/>
      <w:pPr>
        <w:tabs>
          <w:tab w:val="num" w:pos="6480"/>
        </w:tabs>
        <w:ind w:left="6480" w:hanging="360"/>
      </w:pPr>
    </w:lvl>
  </w:abstractNum>
  <w:abstractNum w:abstractNumId="8" w15:restartNumberingAfterBreak="0">
    <w:nsid w:val="2548037F"/>
    <w:multiLevelType w:val="hybridMultilevel"/>
    <w:tmpl w:val="4CBA0B9E"/>
    <w:lvl w:ilvl="0" w:tplc="EC181BA6">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48437C"/>
    <w:multiLevelType w:val="hybridMultilevel"/>
    <w:tmpl w:val="84427978"/>
    <w:lvl w:ilvl="0" w:tplc="04190001">
      <w:start w:val="1"/>
      <w:numFmt w:val="bullet"/>
      <w:lvlText w:val=""/>
      <w:lvlJc w:val="left"/>
      <w:pPr>
        <w:ind w:left="870" w:hanging="360"/>
      </w:pPr>
      <w:rPr>
        <w:rFonts w:ascii="Symbol" w:hAnsi="Symbol" w:hint="default"/>
      </w:rPr>
    </w:lvl>
    <w:lvl w:ilvl="1" w:tplc="264EEEAA">
      <w:numFmt w:val="bullet"/>
      <w:lvlText w:val="·"/>
      <w:lvlJc w:val="left"/>
      <w:pPr>
        <w:ind w:left="1590" w:hanging="360"/>
      </w:pPr>
      <w:rPr>
        <w:rFonts w:ascii="Times New Roman" w:eastAsia="Times New Roman" w:hAnsi="Times New Roman" w:cs="Times New Roman"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0" w15:restartNumberingAfterBreak="0">
    <w:nsid w:val="304F0B60"/>
    <w:multiLevelType w:val="hybridMultilevel"/>
    <w:tmpl w:val="D4E87290"/>
    <w:lvl w:ilvl="0" w:tplc="684228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BF56DE"/>
    <w:multiLevelType w:val="hybridMultilevel"/>
    <w:tmpl w:val="90AA43B4"/>
    <w:lvl w:ilvl="0" w:tplc="E272EBD6">
      <w:start w:val="1"/>
      <w:numFmt w:val="bullet"/>
      <w:lvlText w:val=""/>
      <w:lvlJc w:val="left"/>
      <w:pPr>
        <w:tabs>
          <w:tab w:val="num" w:pos="720"/>
        </w:tabs>
        <w:ind w:left="720" w:hanging="360"/>
      </w:pPr>
      <w:rPr>
        <w:rFonts w:ascii="Wingdings 3" w:hAnsi="Wingdings 3" w:hint="default"/>
      </w:rPr>
    </w:lvl>
    <w:lvl w:ilvl="1" w:tplc="F3A81186" w:tentative="1">
      <w:start w:val="1"/>
      <w:numFmt w:val="bullet"/>
      <w:lvlText w:val=""/>
      <w:lvlJc w:val="left"/>
      <w:pPr>
        <w:tabs>
          <w:tab w:val="num" w:pos="1440"/>
        </w:tabs>
        <w:ind w:left="1440" w:hanging="360"/>
      </w:pPr>
      <w:rPr>
        <w:rFonts w:ascii="Wingdings 3" w:hAnsi="Wingdings 3" w:hint="default"/>
      </w:rPr>
    </w:lvl>
    <w:lvl w:ilvl="2" w:tplc="8EE67ECE" w:tentative="1">
      <w:start w:val="1"/>
      <w:numFmt w:val="bullet"/>
      <w:lvlText w:val=""/>
      <w:lvlJc w:val="left"/>
      <w:pPr>
        <w:tabs>
          <w:tab w:val="num" w:pos="2160"/>
        </w:tabs>
        <w:ind w:left="2160" w:hanging="360"/>
      </w:pPr>
      <w:rPr>
        <w:rFonts w:ascii="Wingdings 3" w:hAnsi="Wingdings 3" w:hint="default"/>
      </w:rPr>
    </w:lvl>
    <w:lvl w:ilvl="3" w:tplc="2C6A593A" w:tentative="1">
      <w:start w:val="1"/>
      <w:numFmt w:val="bullet"/>
      <w:lvlText w:val=""/>
      <w:lvlJc w:val="left"/>
      <w:pPr>
        <w:tabs>
          <w:tab w:val="num" w:pos="2880"/>
        </w:tabs>
        <w:ind w:left="2880" w:hanging="360"/>
      </w:pPr>
      <w:rPr>
        <w:rFonts w:ascii="Wingdings 3" w:hAnsi="Wingdings 3" w:hint="default"/>
      </w:rPr>
    </w:lvl>
    <w:lvl w:ilvl="4" w:tplc="5BF07DFC" w:tentative="1">
      <w:start w:val="1"/>
      <w:numFmt w:val="bullet"/>
      <w:lvlText w:val=""/>
      <w:lvlJc w:val="left"/>
      <w:pPr>
        <w:tabs>
          <w:tab w:val="num" w:pos="3600"/>
        </w:tabs>
        <w:ind w:left="3600" w:hanging="360"/>
      </w:pPr>
      <w:rPr>
        <w:rFonts w:ascii="Wingdings 3" w:hAnsi="Wingdings 3" w:hint="default"/>
      </w:rPr>
    </w:lvl>
    <w:lvl w:ilvl="5" w:tplc="9B42E17E" w:tentative="1">
      <w:start w:val="1"/>
      <w:numFmt w:val="bullet"/>
      <w:lvlText w:val=""/>
      <w:lvlJc w:val="left"/>
      <w:pPr>
        <w:tabs>
          <w:tab w:val="num" w:pos="4320"/>
        </w:tabs>
        <w:ind w:left="4320" w:hanging="360"/>
      </w:pPr>
      <w:rPr>
        <w:rFonts w:ascii="Wingdings 3" w:hAnsi="Wingdings 3" w:hint="default"/>
      </w:rPr>
    </w:lvl>
    <w:lvl w:ilvl="6" w:tplc="4F0033E0" w:tentative="1">
      <w:start w:val="1"/>
      <w:numFmt w:val="bullet"/>
      <w:lvlText w:val=""/>
      <w:lvlJc w:val="left"/>
      <w:pPr>
        <w:tabs>
          <w:tab w:val="num" w:pos="5040"/>
        </w:tabs>
        <w:ind w:left="5040" w:hanging="360"/>
      </w:pPr>
      <w:rPr>
        <w:rFonts w:ascii="Wingdings 3" w:hAnsi="Wingdings 3" w:hint="default"/>
      </w:rPr>
    </w:lvl>
    <w:lvl w:ilvl="7" w:tplc="A866010A" w:tentative="1">
      <w:start w:val="1"/>
      <w:numFmt w:val="bullet"/>
      <w:lvlText w:val=""/>
      <w:lvlJc w:val="left"/>
      <w:pPr>
        <w:tabs>
          <w:tab w:val="num" w:pos="5760"/>
        </w:tabs>
        <w:ind w:left="5760" w:hanging="360"/>
      </w:pPr>
      <w:rPr>
        <w:rFonts w:ascii="Wingdings 3" w:hAnsi="Wingdings 3" w:hint="default"/>
      </w:rPr>
    </w:lvl>
    <w:lvl w:ilvl="8" w:tplc="4F54DF4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35DE4AA1"/>
    <w:multiLevelType w:val="hybridMultilevel"/>
    <w:tmpl w:val="791C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E137AB"/>
    <w:multiLevelType w:val="hybridMultilevel"/>
    <w:tmpl w:val="CB1C7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1D0720"/>
    <w:multiLevelType w:val="multilevel"/>
    <w:tmpl w:val="2462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EF013C"/>
    <w:multiLevelType w:val="hybridMultilevel"/>
    <w:tmpl w:val="1A34A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D4F4244"/>
    <w:multiLevelType w:val="hybridMultilevel"/>
    <w:tmpl w:val="CF3E03D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DB10104"/>
    <w:multiLevelType w:val="multilevel"/>
    <w:tmpl w:val="370A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507F8C"/>
    <w:multiLevelType w:val="hybridMultilevel"/>
    <w:tmpl w:val="2BF24CC6"/>
    <w:lvl w:ilvl="0" w:tplc="9D622D1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984E65"/>
    <w:multiLevelType w:val="hybridMultilevel"/>
    <w:tmpl w:val="220EFA62"/>
    <w:lvl w:ilvl="0" w:tplc="362EFBCE">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4897B00"/>
    <w:multiLevelType w:val="hybridMultilevel"/>
    <w:tmpl w:val="26C4B18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517668FC"/>
    <w:multiLevelType w:val="multilevel"/>
    <w:tmpl w:val="B8E48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B6310"/>
    <w:multiLevelType w:val="hybridMultilevel"/>
    <w:tmpl w:val="BAD27F9C"/>
    <w:lvl w:ilvl="0" w:tplc="E6B0B1D4">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7A64707"/>
    <w:multiLevelType w:val="hybridMultilevel"/>
    <w:tmpl w:val="59D4A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373BD6"/>
    <w:multiLevelType w:val="hybridMultilevel"/>
    <w:tmpl w:val="AA18E7D8"/>
    <w:lvl w:ilvl="0" w:tplc="06B6E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6B57107"/>
    <w:multiLevelType w:val="multilevel"/>
    <w:tmpl w:val="E02CA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D37F8D"/>
    <w:multiLevelType w:val="hybridMultilevel"/>
    <w:tmpl w:val="23A27BFE"/>
    <w:lvl w:ilvl="0" w:tplc="B8D43B10">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7" w15:restartNumberingAfterBreak="0">
    <w:nsid w:val="71DC565F"/>
    <w:multiLevelType w:val="hybridMultilevel"/>
    <w:tmpl w:val="FCB2E0E0"/>
    <w:lvl w:ilvl="0" w:tplc="8E18D18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227AAD"/>
    <w:multiLevelType w:val="hybridMultilevel"/>
    <w:tmpl w:val="00FC16EA"/>
    <w:lvl w:ilvl="0" w:tplc="4E66EE1E">
      <w:start w:val="1"/>
      <w:numFmt w:val="bullet"/>
      <w:lvlText w:val=""/>
      <w:lvlJc w:val="left"/>
      <w:pPr>
        <w:tabs>
          <w:tab w:val="num" w:pos="720"/>
        </w:tabs>
        <w:ind w:left="720" w:hanging="360"/>
      </w:pPr>
      <w:rPr>
        <w:rFonts w:ascii="Wingdings" w:hAnsi="Wingdings" w:hint="default"/>
      </w:rPr>
    </w:lvl>
    <w:lvl w:ilvl="1" w:tplc="78B2BDB2" w:tentative="1">
      <w:start w:val="1"/>
      <w:numFmt w:val="bullet"/>
      <w:lvlText w:val=""/>
      <w:lvlJc w:val="left"/>
      <w:pPr>
        <w:tabs>
          <w:tab w:val="num" w:pos="1440"/>
        </w:tabs>
        <w:ind w:left="1440" w:hanging="360"/>
      </w:pPr>
      <w:rPr>
        <w:rFonts w:ascii="Wingdings" w:hAnsi="Wingdings" w:hint="default"/>
      </w:rPr>
    </w:lvl>
    <w:lvl w:ilvl="2" w:tplc="DA1E59F2" w:tentative="1">
      <w:start w:val="1"/>
      <w:numFmt w:val="bullet"/>
      <w:lvlText w:val=""/>
      <w:lvlJc w:val="left"/>
      <w:pPr>
        <w:tabs>
          <w:tab w:val="num" w:pos="2160"/>
        </w:tabs>
        <w:ind w:left="2160" w:hanging="360"/>
      </w:pPr>
      <w:rPr>
        <w:rFonts w:ascii="Wingdings" w:hAnsi="Wingdings" w:hint="default"/>
      </w:rPr>
    </w:lvl>
    <w:lvl w:ilvl="3" w:tplc="13AE56A0" w:tentative="1">
      <w:start w:val="1"/>
      <w:numFmt w:val="bullet"/>
      <w:lvlText w:val=""/>
      <w:lvlJc w:val="left"/>
      <w:pPr>
        <w:tabs>
          <w:tab w:val="num" w:pos="2880"/>
        </w:tabs>
        <w:ind w:left="2880" w:hanging="360"/>
      </w:pPr>
      <w:rPr>
        <w:rFonts w:ascii="Wingdings" w:hAnsi="Wingdings" w:hint="default"/>
      </w:rPr>
    </w:lvl>
    <w:lvl w:ilvl="4" w:tplc="92E834D8" w:tentative="1">
      <w:start w:val="1"/>
      <w:numFmt w:val="bullet"/>
      <w:lvlText w:val=""/>
      <w:lvlJc w:val="left"/>
      <w:pPr>
        <w:tabs>
          <w:tab w:val="num" w:pos="3600"/>
        </w:tabs>
        <w:ind w:left="3600" w:hanging="360"/>
      </w:pPr>
      <w:rPr>
        <w:rFonts w:ascii="Wingdings" w:hAnsi="Wingdings" w:hint="default"/>
      </w:rPr>
    </w:lvl>
    <w:lvl w:ilvl="5" w:tplc="89CE1390" w:tentative="1">
      <w:start w:val="1"/>
      <w:numFmt w:val="bullet"/>
      <w:lvlText w:val=""/>
      <w:lvlJc w:val="left"/>
      <w:pPr>
        <w:tabs>
          <w:tab w:val="num" w:pos="4320"/>
        </w:tabs>
        <w:ind w:left="4320" w:hanging="360"/>
      </w:pPr>
      <w:rPr>
        <w:rFonts w:ascii="Wingdings" w:hAnsi="Wingdings" w:hint="default"/>
      </w:rPr>
    </w:lvl>
    <w:lvl w:ilvl="6" w:tplc="EC8C3714" w:tentative="1">
      <w:start w:val="1"/>
      <w:numFmt w:val="bullet"/>
      <w:lvlText w:val=""/>
      <w:lvlJc w:val="left"/>
      <w:pPr>
        <w:tabs>
          <w:tab w:val="num" w:pos="5040"/>
        </w:tabs>
        <w:ind w:left="5040" w:hanging="360"/>
      </w:pPr>
      <w:rPr>
        <w:rFonts w:ascii="Wingdings" w:hAnsi="Wingdings" w:hint="default"/>
      </w:rPr>
    </w:lvl>
    <w:lvl w:ilvl="7" w:tplc="613A8D5A" w:tentative="1">
      <w:start w:val="1"/>
      <w:numFmt w:val="bullet"/>
      <w:lvlText w:val=""/>
      <w:lvlJc w:val="left"/>
      <w:pPr>
        <w:tabs>
          <w:tab w:val="num" w:pos="5760"/>
        </w:tabs>
        <w:ind w:left="5760" w:hanging="360"/>
      </w:pPr>
      <w:rPr>
        <w:rFonts w:ascii="Wingdings" w:hAnsi="Wingdings" w:hint="default"/>
      </w:rPr>
    </w:lvl>
    <w:lvl w:ilvl="8" w:tplc="550C46D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9"/>
  </w:num>
  <w:num w:numId="4">
    <w:abstractNumId w:val="5"/>
  </w:num>
  <w:num w:numId="5">
    <w:abstractNumId w:val="22"/>
  </w:num>
  <w:num w:numId="6">
    <w:abstractNumId w:val="15"/>
  </w:num>
  <w:num w:numId="7">
    <w:abstractNumId w:val="18"/>
  </w:num>
  <w:num w:numId="8">
    <w:abstractNumId w:val="23"/>
  </w:num>
  <w:num w:numId="9">
    <w:abstractNumId w:val="12"/>
  </w:num>
  <w:num w:numId="10">
    <w:abstractNumId w:val="13"/>
  </w:num>
  <w:num w:numId="11">
    <w:abstractNumId w:val="27"/>
  </w:num>
  <w:num w:numId="12">
    <w:abstractNumId w:val="2"/>
  </w:num>
  <w:num w:numId="13">
    <w:abstractNumId w:val="4"/>
  </w:num>
  <w:num w:numId="14">
    <w:abstractNumId w:val="28"/>
  </w:num>
  <w:num w:numId="15">
    <w:abstractNumId w:val="3"/>
  </w:num>
  <w:num w:numId="16">
    <w:abstractNumId w:val="0"/>
  </w:num>
  <w:num w:numId="17">
    <w:abstractNumId w:val="7"/>
  </w:num>
  <w:num w:numId="18">
    <w:abstractNumId w:val="11"/>
  </w:num>
  <w:num w:numId="19">
    <w:abstractNumId w:val="26"/>
  </w:num>
  <w:num w:numId="20">
    <w:abstractNumId w:val="16"/>
  </w:num>
  <w:num w:numId="21">
    <w:abstractNumId w:val="25"/>
  </w:num>
  <w:num w:numId="22">
    <w:abstractNumId w:val="24"/>
  </w:num>
  <w:num w:numId="23">
    <w:abstractNumId w:val="21"/>
  </w:num>
  <w:num w:numId="24">
    <w:abstractNumId w:val="20"/>
  </w:num>
  <w:num w:numId="25">
    <w:abstractNumId w:val="1"/>
  </w:num>
  <w:num w:numId="26">
    <w:abstractNumId w:val="9"/>
  </w:num>
  <w:num w:numId="27">
    <w:abstractNumId w:val="6"/>
  </w:num>
  <w:num w:numId="28">
    <w:abstractNumId w:val="14"/>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56A6D"/>
    <w:rsid w:val="00070C64"/>
    <w:rsid w:val="00095F74"/>
    <w:rsid w:val="00115E3D"/>
    <w:rsid w:val="0019578D"/>
    <w:rsid w:val="001A5871"/>
    <w:rsid w:val="001C1510"/>
    <w:rsid w:val="001C333C"/>
    <w:rsid w:val="00284383"/>
    <w:rsid w:val="00291C83"/>
    <w:rsid w:val="002B06AB"/>
    <w:rsid w:val="0032352F"/>
    <w:rsid w:val="003413F4"/>
    <w:rsid w:val="003707C1"/>
    <w:rsid w:val="00382E54"/>
    <w:rsid w:val="00392732"/>
    <w:rsid w:val="003A7282"/>
    <w:rsid w:val="004575DE"/>
    <w:rsid w:val="004A30E5"/>
    <w:rsid w:val="004C24AE"/>
    <w:rsid w:val="0050242D"/>
    <w:rsid w:val="00525022"/>
    <w:rsid w:val="005403BE"/>
    <w:rsid w:val="00546761"/>
    <w:rsid w:val="0055546E"/>
    <w:rsid w:val="00556185"/>
    <w:rsid w:val="0057176C"/>
    <w:rsid w:val="00585C41"/>
    <w:rsid w:val="005A6908"/>
    <w:rsid w:val="005B188B"/>
    <w:rsid w:val="005C349A"/>
    <w:rsid w:val="005F2511"/>
    <w:rsid w:val="00670B98"/>
    <w:rsid w:val="006B203B"/>
    <w:rsid w:val="006D0DAA"/>
    <w:rsid w:val="00713AEC"/>
    <w:rsid w:val="007410B0"/>
    <w:rsid w:val="00765730"/>
    <w:rsid w:val="007777E1"/>
    <w:rsid w:val="007A4389"/>
    <w:rsid w:val="007B0720"/>
    <w:rsid w:val="007D554D"/>
    <w:rsid w:val="00832797"/>
    <w:rsid w:val="00891CA7"/>
    <w:rsid w:val="008E64C7"/>
    <w:rsid w:val="00922580"/>
    <w:rsid w:val="0094083A"/>
    <w:rsid w:val="009414AF"/>
    <w:rsid w:val="00974A27"/>
    <w:rsid w:val="00986C95"/>
    <w:rsid w:val="009B46A9"/>
    <w:rsid w:val="009C0497"/>
    <w:rsid w:val="009C172C"/>
    <w:rsid w:val="00A038BC"/>
    <w:rsid w:val="00A60A12"/>
    <w:rsid w:val="00B51F03"/>
    <w:rsid w:val="00B529E5"/>
    <w:rsid w:val="00B5399E"/>
    <w:rsid w:val="00B958CD"/>
    <w:rsid w:val="00BC2386"/>
    <w:rsid w:val="00BE5CA3"/>
    <w:rsid w:val="00C45984"/>
    <w:rsid w:val="00C561CF"/>
    <w:rsid w:val="00CD1F3A"/>
    <w:rsid w:val="00D32655"/>
    <w:rsid w:val="00D338A5"/>
    <w:rsid w:val="00D7399A"/>
    <w:rsid w:val="00D73CFF"/>
    <w:rsid w:val="00DD6C47"/>
    <w:rsid w:val="00E06A16"/>
    <w:rsid w:val="00E119EB"/>
    <w:rsid w:val="00EB184A"/>
    <w:rsid w:val="00ED0BD2"/>
    <w:rsid w:val="00EE6798"/>
    <w:rsid w:val="00EF6D0A"/>
    <w:rsid w:val="00F04D8D"/>
    <w:rsid w:val="00F06AFA"/>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98470"/>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3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e">
    <w:basedOn w:val="a"/>
    <w:next w:val="a4"/>
    <w:uiPriority w:val="99"/>
    <w:rsid w:val="003413F4"/>
    <w:pPr>
      <w:spacing w:before="100" w:beforeAutospacing="1" w:after="100" w:afterAutospacing="1"/>
      <w:ind w:firstLine="0"/>
      <w:jc w:val="left"/>
    </w:pPr>
    <w:rPr>
      <w:lang w:eastAsia="ko-KR"/>
    </w:rPr>
  </w:style>
  <w:style w:type="paragraph" w:customStyle="1" w:styleId="11">
    <w:name w:val="Без интервала1"/>
    <w:rsid w:val="00115E3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330291">
      <w:bodyDiv w:val="1"/>
      <w:marLeft w:val="0"/>
      <w:marRight w:val="0"/>
      <w:marTop w:val="0"/>
      <w:marBottom w:val="0"/>
      <w:divBdr>
        <w:top w:val="none" w:sz="0" w:space="0" w:color="auto"/>
        <w:left w:val="none" w:sz="0" w:space="0" w:color="auto"/>
        <w:bottom w:val="none" w:sz="0" w:space="0" w:color="auto"/>
        <w:right w:val="none" w:sz="0" w:space="0" w:color="auto"/>
      </w:divBdr>
      <w:divsChild>
        <w:div w:id="1879315872">
          <w:marLeft w:val="504"/>
          <w:marRight w:val="0"/>
          <w:marTop w:val="140"/>
          <w:marBottom w:val="0"/>
          <w:divBdr>
            <w:top w:val="none" w:sz="0" w:space="0" w:color="auto"/>
            <w:left w:val="none" w:sz="0" w:space="0" w:color="auto"/>
            <w:bottom w:val="none" w:sz="0" w:space="0" w:color="auto"/>
            <w:right w:val="none" w:sz="0" w:space="0" w:color="auto"/>
          </w:divBdr>
        </w:div>
      </w:divsChild>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218783320">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79825159">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752046247">
      <w:bodyDiv w:val="1"/>
      <w:marLeft w:val="0"/>
      <w:marRight w:val="0"/>
      <w:marTop w:val="0"/>
      <w:marBottom w:val="0"/>
      <w:divBdr>
        <w:top w:val="none" w:sz="0" w:space="0" w:color="auto"/>
        <w:left w:val="none" w:sz="0" w:space="0" w:color="auto"/>
        <w:bottom w:val="none" w:sz="0" w:space="0" w:color="auto"/>
        <w:right w:val="none" w:sz="0" w:space="0" w:color="auto"/>
      </w:divBdr>
    </w:div>
    <w:div w:id="1760364348">
      <w:bodyDiv w:val="1"/>
      <w:marLeft w:val="0"/>
      <w:marRight w:val="0"/>
      <w:marTop w:val="0"/>
      <w:marBottom w:val="0"/>
      <w:divBdr>
        <w:top w:val="none" w:sz="0" w:space="0" w:color="auto"/>
        <w:left w:val="none" w:sz="0" w:space="0" w:color="auto"/>
        <w:bottom w:val="none" w:sz="0" w:space="0" w:color="auto"/>
        <w:right w:val="none" w:sz="0" w:space="0" w:color="auto"/>
      </w:divBdr>
      <w:divsChild>
        <w:div w:id="982346595">
          <w:marLeft w:val="806"/>
          <w:marRight w:val="0"/>
          <w:marTop w:val="140"/>
          <w:marBottom w:val="0"/>
          <w:divBdr>
            <w:top w:val="none" w:sz="0" w:space="0" w:color="auto"/>
            <w:left w:val="none" w:sz="0" w:space="0" w:color="auto"/>
            <w:bottom w:val="none" w:sz="0" w:space="0" w:color="auto"/>
            <w:right w:val="none" w:sz="0" w:space="0" w:color="auto"/>
          </w:divBdr>
        </w:div>
      </w:divsChild>
    </w:div>
    <w:div w:id="1810512678">
      <w:bodyDiv w:val="1"/>
      <w:marLeft w:val="0"/>
      <w:marRight w:val="0"/>
      <w:marTop w:val="0"/>
      <w:marBottom w:val="0"/>
      <w:divBdr>
        <w:top w:val="none" w:sz="0" w:space="0" w:color="auto"/>
        <w:left w:val="none" w:sz="0" w:space="0" w:color="auto"/>
        <w:bottom w:val="none" w:sz="0" w:space="0" w:color="auto"/>
        <w:right w:val="none" w:sz="0" w:space="0" w:color="auto"/>
      </w:divBdr>
    </w:div>
    <w:div w:id="1818910324">
      <w:bodyDiv w:val="1"/>
      <w:marLeft w:val="0"/>
      <w:marRight w:val="0"/>
      <w:marTop w:val="0"/>
      <w:marBottom w:val="0"/>
      <w:divBdr>
        <w:top w:val="none" w:sz="0" w:space="0" w:color="auto"/>
        <w:left w:val="none" w:sz="0" w:space="0" w:color="auto"/>
        <w:bottom w:val="none" w:sz="0" w:space="0" w:color="auto"/>
        <w:right w:val="none" w:sz="0" w:space="0" w:color="auto"/>
      </w:divBdr>
      <w:divsChild>
        <w:div w:id="1482774130">
          <w:marLeft w:val="504"/>
          <w:marRight w:val="0"/>
          <w:marTop w:val="140"/>
          <w:marBottom w:val="0"/>
          <w:divBdr>
            <w:top w:val="none" w:sz="0" w:space="0" w:color="auto"/>
            <w:left w:val="none" w:sz="0" w:space="0" w:color="auto"/>
            <w:bottom w:val="none" w:sz="0" w:space="0" w:color="auto"/>
            <w:right w:val="none" w:sz="0" w:space="0" w:color="auto"/>
          </w:divBdr>
        </w:div>
      </w:divsChild>
    </w:div>
    <w:div w:id="1951010924">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 w:id="2042195937">
      <w:bodyDiv w:val="1"/>
      <w:marLeft w:val="0"/>
      <w:marRight w:val="0"/>
      <w:marTop w:val="0"/>
      <w:marBottom w:val="0"/>
      <w:divBdr>
        <w:top w:val="none" w:sz="0" w:space="0" w:color="auto"/>
        <w:left w:val="none" w:sz="0" w:space="0" w:color="auto"/>
        <w:bottom w:val="none" w:sz="0" w:space="0" w:color="auto"/>
        <w:right w:val="none" w:sz="0" w:space="0" w:color="auto"/>
      </w:divBdr>
      <w:divsChild>
        <w:div w:id="682826807">
          <w:marLeft w:val="504"/>
          <w:marRight w:val="0"/>
          <w:marTop w:val="140"/>
          <w:marBottom w:val="0"/>
          <w:divBdr>
            <w:top w:val="none" w:sz="0" w:space="0" w:color="auto"/>
            <w:left w:val="none" w:sz="0" w:space="0" w:color="auto"/>
            <w:bottom w:val="none" w:sz="0" w:space="0" w:color="auto"/>
            <w:right w:val="none" w:sz="0" w:space="0" w:color="auto"/>
          </w:divBdr>
        </w:div>
        <w:div w:id="1572500471">
          <w:marLeft w:val="504"/>
          <w:marRight w:val="0"/>
          <w:marTop w:val="140"/>
          <w:marBottom w:val="0"/>
          <w:divBdr>
            <w:top w:val="none" w:sz="0" w:space="0" w:color="auto"/>
            <w:left w:val="none" w:sz="0" w:space="0" w:color="auto"/>
            <w:bottom w:val="none" w:sz="0" w:space="0" w:color="auto"/>
            <w:right w:val="none" w:sz="0" w:space="0" w:color="auto"/>
          </w:divBdr>
        </w:div>
        <w:div w:id="737174301">
          <w:marLeft w:val="504"/>
          <w:marRight w:val="0"/>
          <w:marTop w:val="140"/>
          <w:marBottom w:val="0"/>
          <w:divBdr>
            <w:top w:val="none" w:sz="0" w:space="0" w:color="auto"/>
            <w:left w:val="none" w:sz="0" w:space="0" w:color="auto"/>
            <w:bottom w:val="none" w:sz="0" w:space="0" w:color="auto"/>
            <w:right w:val="none" w:sz="0" w:space="0" w:color="auto"/>
          </w:divBdr>
        </w:div>
        <w:div w:id="1549219824">
          <w:marLeft w:val="504"/>
          <w:marRight w:val="0"/>
          <w:marTop w:val="140"/>
          <w:marBottom w:val="0"/>
          <w:divBdr>
            <w:top w:val="none" w:sz="0" w:space="0" w:color="auto"/>
            <w:left w:val="none" w:sz="0" w:space="0" w:color="auto"/>
            <w:bottom w:val="none" w:sz="0" w:space="0" w:color="auto"/>
            <w:right w:val="none" w:sz="0" w:space="0" w:color="auto"/>
          </w:divBdr>
        </w:div>
        <w:div w:id="1962759997">
          <w:marLeft w:val="504"/>
          <w:marRight w:val="0"/>
          <w:marTop w:val="140"/>
          <w:marBottom w:val="0"/>
          <w:divBdr>
            <w:top w:val="none" w:sz="0" w:space="0" w:color="auto"/>
            <w:left w:val="none" w:sz="0" w:space="0" w:color="auto"/>
            <w:bottom w:val="none" w:sz="0" w:space="0" w:color="auto"/>
            <w:right w:val="none" w:sz="0" w:space="0" w:color="auto"/>
          </w:divBdr>
        </w:div>
        <w:div w:id="1432355516">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BEFE6-21E5-4E00-B84A-79B9687C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2130</Words>
  <Characters>12144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10</cp:revision>
  <cp:lastPrinted>2021-01-08T03:10:00Z</cp:lastPrinted>
  <dcterms:created xsi:type="dcterms:W3CDTF">2021-01-30T12:45:00Z</dcterms:created>
  <dcterms:modified xsi:type="dcterms:W3CDTF">2021-02-06T14:48:00Z</dcterms:modified>
</cp:coreProperties>
</file>